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D1D" w:rsidRDefault="005B2D1D" w:rsidP="009C1795">
      <w:pPr>
        <w:ind w:left="5184"/>
        <w:rPr>
          <w:sz w:val="24"/>
          <w:szCs w:val="24"/>
          <w:lang w:val="lt-LT"/>
        </w:rPr>
      </w:pPr>
      <w:bookmarkStart w:id="0" w:name="_GoBack"/>
      <w:bookmarkEnd w:id="0"/>
      <w:r>
        <w:rPr>
          <w:sz w:val="24"/>
          <w:szCs w:val="24"/>
          <w:lang w:val="lt-LT"/>
        </w:rPr>
        <w:t>PRITARTA</w:t>
      </w:r>
      <w:r>
        <w:rPr>
          <w:sz w:val="24"/>
          <w:szCs w:val="24"/>
          <w:lang w:val="lt-LT"/>
        </w:rPr>
        <w:tab/>
      </w:r>
      <w:r>
        <w:rPr>
          <w:sz w:val="24"/>
          <w:szCs w:val="24"/>
          <w:lang w:val="lt-LT"/>
        </w:rPr>
        <w:tab/>
      </w:r>
    </w:p>
    <w:p w:rsidR="005B2D1D" w:rsidRDefault="005B2D1D" w:rsidP="009C1795">
      <w:pPr>
        <w:ind w:left="5184"/>
        <w:rPr>
          <w:sz w:val="24"/>
          <w:szCs w:val="24"/>
          <w:lang w:val="lt-LT"/>
        </w:rPr>
      </w:pPr>
      <w:r>
        <w:rPr>
          <w:sz w:val="24"/>
          <w:szCs w:val="24"/>
          <w:lang w:val="lt-LT"/>
        </w:rPr>
        <w:t>Klaipėdos lopšelio-da</w:t>
      </w:r>
      <w:r w:rsidR="00E31763">
        <w:rPr>
          <w:sz w:val="24"/>
          <w:szCs w:val="24"/>
          <w:lang w:val="lt-LT"/>
        </w:rPr>
        <w:t>rželio „Šv</w:t>
      </w:r>
      <w:r w:rsidR="007A75C4">
        <w:rPr>
          <w:sz w:val="24"/>
          <w:szCs w:val="24"/>
          <w:lang w:val="lt-LT"/>
        </w:rPr>
        <w:t>yturėlis“ tarybos 2016 m. vasario</w:t>
      </w:r>
      <w:r w:rsidR="00B87FFE">
        <w:rPr>
          <w:sz w:val="24"/>
          <w:szCs w:val="24"/>
          <w:lang w:val="lt-LT"/>
        </w:rPr>
        <w:t xml:space="preserve"> </w:t>
      </w:r>
      <w:r w:rsidR="007A75C4">
        <w:rPr>
          <w:sz w:val="24"/>
          <w:szCs w:val="24"/>
          <w:lang w:val="lt-LT"/>
        </w:rPr>
        <w:t>4</w:t>
      </w:r>
      <w:r w:rsidR="00B87FFE">
        <w:rPr>
          <w:sz w:val="24"/>
          <w:szCs w:val="24"/>
          <w:lang w:val="lt-LT"/>
        </w:rPr>
        <w:t xml:space="preserve"> </w:t>
      </w:r>
      <w:r>
        <w:rPr>
          <w:sz w:val="24"/>
          <w:szCs w:val="24"/>
          <w:lang w:val="lt-LT"/>
        </w:rPr>
        <w:t xml:space="preserve"> d.</w:t>
      </w:r>
    </w:p>
    <w:p w:rsidR="005B2D1D" w:rsidRDefault="005B2D1D" w:rsidP="009C1795">
      <w:pPr>
        <w:ind w:left="5184"/>
        <w:rPr>
          <w:sz w:val="24"/>
          <w:szCs w:val="24"/>
          <w:lang w:val="lt-LT"/>
        </w:rPr>
      </w:pPr>
      <w:r>
        <w:rPr>
          <w:sz w:val="24"/>
          <w:szCs w:val="24"/>
          <w:lang w:val="lt-LT"/>
        </w:rPr>
        <w:t>protoko</w:t>
      </w:r>
      <w:r w:rsidR="00C575EF">
        <w:rPr>
          <w:sz w:val="24"/>
          <w:szCs w:val="24"/>
          <w:lang w:val="lt-LT"/>
        </w:rPr>
        <w:t>lin</w:t>
      </w:r>
      <w:r w:rsidR="00B87FFE">
        <w:rPr>
          <w:sz w:val="24"/>
          <w:szCs w:val="24"/>
          <w:lang w:val="lt-LT"/>
        </w:rPr>
        <w:t>iu nutarimu (protokolas Nr.</w:t>
      </w:r>
      <w:r w:rsidR="00F112FC">
        <w:rPr>
          <w:sz w:val="24"/>
          <w:szCs w:val="24"/>
          <w:lang w:val="lt-LT"/>
        </w:rPr>
        <w:t>2</w:t>
      </w:r>
      <w:r>
        <w:rPr>
          <w:sz w:val="24"/>
          <w:szCs w:val="24"/>
          <w:lang w:val="lt-LT"/>
        </w:rPr>
        <w:t>)</w:t>
      </w:r>
    </w:p>
    <w:p w:rsidR="00A3494D" w:rsidRDefault="00A3494D" w:rsidP="009C1795">
      <w:pPr>
        <w:ind w:left="5184"/>
        <w:rPr>
          <w:sz w:val="24"/>
          <w:szCs w:val="24"/>
          <w:lang w:val="lt-LT"/>
        </w:rPr>
      </w:pPr>
    </w:p>
    <w:p w:rsidR="005B2D1D" w:rsidRDefault="005B2D1D" w:rsidP="009C1795">
      <w:pPr>
        <w:jc w:val="center"/>
        <w:rPr>
          <w:b/>
          <w:sz w:val="24"/>
          <w:lang w:val="lt-LT"/>
        </w:rPr>
      </w:pPr>
      <w:r>
        <w:rPr>
          <w:b/>
          <w:sz w:val="24"/>
          <w:lang w:val="lt-LT"/>
        </w:rPr>
        <w:t>KLAIPĖDOS LOPŠELIO-DARŽELIO „ŠVYTURĖLIS“</w:t>
      </w:r>
    </w:p>
    <w:p w:rsidR="005B2D1D" w:rsidRDefault="005B2D1D" w:rsidP="009C1795">
      <w:pPr>
        <w:jc w:val="center"/>
        <w:rPr>
          <w:b/>
          <w:caps/>
          <w:sz w:val="24"/>
          <w:szCs w:val="24"/>
          <w:lang w:val="lt-LT"/>
        </w:rPr>
      </w:pPr>
      <w:r>
        <w:rPr>
          <w:b/>
          <w:caps/>
          <w:sz w:val="24"/>
          <w:szCs w:val="24"/>
          <w:lang w:val="lt-LT"/>
        </w:rPr>
        <w:t>DIREK</w:t>
      </w:r>
      <w:r w:rsidR="0049156A">
        <w:rPr>
          <w:b/>
          <w:caps/>
          <w:sz w:val="24"/>
          <w:szCs w:val="24"/>
          <w:lang w:val="lt-LT"/>
        </w:rPr>
        <w:t xml:space="preserve">TORĖS </w:t>
      </w:r>
      <w:r w:rsidR="00B87FFE">
        <w:rPr>
          <w:b/>
          <w:caps/>
          <w:sz w:val="24"/>
          <w:szCs w:val="24"/>
          <w:lang w:val="lt-LT"/>
        </w:rPr>
        <w:t xml:space="preserve">VIRGINIJOS </w:t>
      </w:r>
      <w:r w:rsidR="006536E2">
        <w:rPr>
          <w:b/>
          <w:caps/>
          <w:sz w:val="24"/>
          <w:szCs w:val="24"/>
          <w:lang w:val="lt-LT"/>
        </w:rPr>
        <w:t>JONUŠIENĖS 2015</w:t>
      </w:r>
      <w:r>
        <w:rPr>
          <w:b/>
          <w:caps/>
          <w:sz w:val="24"/>
          <w:szCs w:val="24"/>
          <w:lang w:val="lt-LT"/>
        </w:rPr>
        <w:t xml:space="preserve"> METŲ veiklos ataskaita</w:t>
      </w:r>
    </w:p>
    <w:p w:rsidR="005B2D1D" w:rsidRDefault="005B2D1D" w:rsidP="009C1795">
      <w:pPr>
        <w:jc w:val="both"/>
        <w:rPr>
          <w:sz w:val="24"/>
          <w:lang w:val="lt-LT"/>
        </w:rPr>
      </w:pPr>
    </w:p>
    <w:p w:rsidR="005B2D1D" w:rsidRDefault="005B2D1D" w:rsidP="009C1795">
      <w:pPr>
        <w:ind w:firstLine="720"/>
        <w:jc w:val="both"/>
        <w:rPr>
          <w:sz w:val="24"/>
          <w:szCs w:val="24"/>
          <w:lang w:val="lt-LT"/>
        </w:rPr>
      </w:pPr>
      <w:r>
        <w:rPr>
          <w:sz w:val="24"/>
          <w:szCs w:val="24"/>
          <w:lang w:val="lt-LT"/>
        </w:rPr>
        <w:t>1. Įstaigos pristatymas.</w:t>
      </w:r>
    </w:p>
    <w:p w:rsidR="005B2D1D" w:rsidRDefault="005B2D1D" w:rsidP="009C1795">
      <w:pPr>
        <w:ind w:firstLine="720"/>
        <w:jc w:val="both"/>
        <w:rPr>
          <w:sz w:val="24"/>
          <w:lang w:val="lt-LT"/>
        </w:rPr>
      </w:pPr>
      <w:r>
        <w:rPr>
          <w:sz w:val="24"/>
          <w:lang w:val="lt-LT"/>
        </w:rPr>
        <w:t xml:space="preserve">1.1. Klaipėdos lopšelis-darželis „Švyturėlis“– savivaldybės biudžetinė ikimokyklinė ugdymo įstaiga, kurią lanko ikimokyklinio </w:t>
      </w:r>
      <w:r w:rsidR="00A66753">
        <w:rPr>
          <w:sz w:val="24"/>
          <w:lang w:val="lt-LT"/>
        </w:rPr>
        <w:t>ir pri</w:t>
      </w:r>
      <w:r w:rsidR="0024182F">
        <w:rPr>
          <w:sz w:val="24"/>
          <w:lang w:val="lt-LT"/>
        </w:rPr>
        <w:t>e</w:t>
      </w:r>
      <w:r w:rsidR="00A66753">
        <w:rPr>
          <w:sz w:val="24"/>
          <w:lang w:val="lt-LT"/>
        </w:rPr>
        <w:t xml:space="preserve">šmokyklinio </w:t>
      </w:r>
      <w:r>
        <w:rPr>
          <w:sz w:val="24"/>
          <w:lang w:val="lt-LT"/>
        </w:rPr>
        <w:t>amžiaus va</w:t>
      </w:r>
      <w:r w:rsidR="002172FA">
        <w:rPr>
          <w:sz w:val="24"/>
          <w:lang w:val="lt-LT"/>
        </w:rPr>
        <w:t>ikai ir vaikai, turintys kalbėjimo ir kalbos</w:t>
      </w:r>
      <w:r>
        <w:rPr>
          <w:sz w:val="24"/>
          <w:lang w:val="lt-LT"/>
        </w:rPr>
        <w:t xml:space="preserve"> sutrikimų.</w:t>
      </w:r>
    </w:p>
    <w:p w:rsidR="005B2D1D" w:rsidRDefault="005B2D1D" w:rsidP="009C1795">
      <w:pPr>
        <w:ind w:firstLine="720"/>
        <w:jc w:val="both"/>
        <w:rPr>
          <w:sz w:val="24"/>
          <w:lang w:val="lt-LT"/>
        </w:rPr>
      </w:pPr>
      <w:r>
        <w:rPr>
          <w:sz w:val="24"/>
          <w:lang w:val="lt-LT"/>
        </w:rPr>
        <w:t xml:space="preserve">Adresas: Kalnupės 20, LT–93198 Klaipėda, telefonas: (8-46) 34 62 39, elektroninis adresas </w:t>
      </w:r>
      <w:hyperlink r:id="rId9" w:history="1">
        <w:r>
          <w:rPr>
            <w:rStyle w:val="Hipersaitas"/>
            <w:sz w:val="24"/>
            <w:lang w:val="lt-LT"/>
          </w:rPr>
          <w:t>svyturelis@balticum-tv.lt</w:t>
        </w:r>
      </w:hyperlink>
      <w:r>
        <w:rPr>
          <w:sz w:val="24"/>
          <w:lang w:val="lt-LT"/>
        </w:rPr>
        <w:t xml:space="preserve"> .</w:t>
      </w:r>
    </w:p>
    <w:p w:rsidR="005B2D1D" w:rsidRDefault="000B671F" w:rsidP="009C1795">
      <w:pPr>
        <w:ind w:firstLine="720"/>
        <w:jc w:val="both"/>
        <w:rPr>
          <w:sz w:val="24"/>
          <w:lang w:val="lt-LT"/>
        </w:rPr>
      </w:pPr>
      <w:r>
        <w:rPr>
          <w:sz w:val="24"/>
          <w:lang w:val="lt-LT"/>
        </w:rPr>
        <w:t xml:space="preserve">Įstaigos tipas - </w:t>
      </w:r>
      <w:r w:rsidR="005B2D1D">
        <w:rPr>
          <w:sz w:val="24"/>
          <w:lang w:val="lt-LT"/>
        </w:rPr>
        <w:t>lopšelis-darželis.</w:t>
      </w:r>
    </w:p>
    <w:p w:rsidR="005B2D1D" w:rsidRDefault="005B2D1D" w:rsidP="009C1795">
      <w:pPr>
        <w:ind w:firstLine="720"/>
        <w:jc w:val="both"/>
        <w:rPr>
          <w:sz w:val="24"/>
          <w:lang w:val="lt-LT"/>
        </w:rPr>
      </w:pPr>
      <w:r>
        <w:rPr>
          <w:sz w:val="24"/>
          <w:lang w:val="lt-LT"/>
        </w:rPr>
        <w:t>Ugdymas įstaigoje organizuojamas lietuvių ir rusų kalbomis.</w:t>
      </w:r>
    </w:p>
    <w:p w:rsidR="005B2D1D" w:rsidRDefault="005B2D1D" w:rsidP="009C1795">
      <w:pPr>
        <w:ind w:firstLine="720"/>
        <w:jc w:val="both"/>
        <w:rPr>
          <w:sz w:val="24"/>
          <w:lang w:val="lt-LT"/>
        </w:rPr>
      </w:pPr>
      <w:r>
        <w:rPr>
          <w:sz w:val="24"/>
          <w:szCs w:val="24"/>
          <w:lang w:val="lt-LT"/>
        </w:rPr>
        <w:t xml:space="preserve">1.2. Įstaigos direktorius - </w:t>
      </w:r>
      <w:r>
        <w:rPr>
          <w:sz w:val="24"/>
          <w:szCs w:val="24"/>
          <w:lang w:val="lt-LT"/>
        </w:rPr>
        <w:softHyphen/>
        <w:t xml:space="preserve"> </w:t>
      </w:r>
      <w:r>
        <w:rPr>
          <w:sz w:val="24"/>
          <w:lang w:val="lt-LT"/>
        </w:rPr>
        <w:t xml:space="preserve">Virginija Jonušienė, vadovauja įstaigai nuo </w:t>
      </w:r>
      <w:smartTag w:uri="urn:schemas-microsoft-com:office:smarttags" w:element="metricconverter">
        <w:smartTagPr>
          <w:attr w:name="ProductID" w:val="2010 m"/>
        </w:smartTagPr>
        <w:r>
          <w:rPr>
            <w:sz w:val="24"/>
            <w:lang w:val="lt-LT"/>
          </w:rPr>
          <w:t>2010 m</w:t>
        </w:r>
      </w:smartTag>
      <w:r>
        <w:rPr>
          <w:sz w:val="24"/>
          <w:lang w:val="lt-LT"/>
        </w:rPr>
        <w:t>. spalio 4 d.</w:t>
      </w:r>
      <w:r w:rsidR="0049156A">
        <w:rPr>
          <w:sz w:val="24"/>
          <w:lang w:val="lt-LT"/>
        </w:rPr>
        <w:t>, II</w:t>
      </w:r>
      <w:r w:rsidR="000B671F">
        <w:rPr>
          <w:sz w:val="24"/>
          <w:lang w:val="lt-LT"/>
        </w:rPr>
        <w:t xml:space="preserve"> vadybinė kategorija.</w:t>
      </w:r>
    </w:p>
    <w:p w:rsidR="005B2D1D" w:rsidRDefault="006536E2" w:rsidP="009C1795">
      <w:pPr>
        <w:ind w:firstLine="720"/>
        <w:jc w:val="both"/>
        <w:rPr>
          <w:sz w:val="24"/>
          <w:szCs w:val="24"/>
          <w:lang w:val="lt-LT"/>
        </w:rPr>
      </w:pPr>
      <w:r>
        <w:rPr>
          <w:sz w:val="24"/>
          <w:szCs w:val="24"/>
          <w:lang w:val="lt-LT"/>
        </w:rPr>
        <w:t>1.3. Darbuotojų skaičius 4</w:t>
      </w:r>
      <w:r>
        <w:rPr>
          <w:sz w:val="24"/>
          <w:szCs w:val="24"/>
          <w:lang w:val="lt-LT"/>
        </w:rPr>
        <w:softHyphen/>
        <w:t>8</w:t>
      </w:r>
      <w:r w:rsidR="00A8609D">
        <w:rPr>
          <w:sz w:val="24"/>
          <w:szCs w:val="24"/>
          <w:lang w:val="lt-LT"/>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160"/>
        <w:gridCol w:w="1980"/>
        <w:gridCol w:w="3780"/>
      </w:tblGrid>
      <w:tr w:rsidR="005B2D1D" w:rsidTr="009C1795">
        <w:tc>
          <w:tcPr>
            <w:tcW w:w="1980" w:type="dxa"/>
          </w:tcPr>
          <w:p w:rsidR="005B2D1D" w:rsidRDefault="005B2D1D">
            <w:pPr>
              <w:jc w:val="center"/>
              <w:rPr>
                <w:sz w:val="24"/>
                <w:szCs w:val="24"/>
                <w:lang w:val="lt-LT"/>
              </w:rPr>
            </w:pPr>
            <w:r>
              <w:rPr>
                <w:sz w:val="24"/>
                <w:szCs w:val="24"/>
                <w:lang w:val="lt-LT"/>
              </w:rPr>
              <w:t>Administracijos darbuotojai</w:t>
            </w:r>
          </w:p>
        </w:tc>
        <w:tc>
          <w:tcPr>
            <w:tcW w:w="2160" w:type="dxa"/>
          </w:tcPr>
          <w:p w:rsidR="005B2D1D" w:rsidRDefault="005B2D1D">
            <w:pPr>
              <w:jc w:val="center"/>
              <w:rPr>
                <w:sz w:val="24"/>
                <w:szCs w:val="24"/>
                <w:lang w:val="lt-LT"/>
              </w:rPr>
            </w:pPr>
            <w:r>
              <w:rPr>
                <w:sz w:val="24"/>
                <w:szCs w:val="24"/>
                <w:lang w:val="lt-LT"/>
              </w:rPr>
              <w:t>Specialistai</w:t>
            </w:r>
          </w:p>
        </w:tc>
        <w:tc>
          <w:tcPr>
            <w:tcW w:w="1980" w:type="dxa"/>
          </w:tcPr>
          <w:p w:rsidR="005B2D1D" w:rsidRDefault="005B2D1D">
            <w:pPr>
              <w:jc w:val="center"/>
              <w:rPr>
                <w:sz w:val="24"/>
                <w:szCs w:val="24"/>
                <w:lang w:val="lt-LT"/>
              </w:rPr>
            </w:pPr>
            <w:r>
              <w:rPr>
                <w:sz w:val="24"/>
                <w:szCs w:val="24"/>
                <w:lang w:val="lt-LT"/>
              </w:rPr>
              <w:t>Kiti darbuotojai</w:t>
            </w:r>
          </w:p>
        </w:tc>
        <w:tc>
          <w:tcPr>
            <w:tcW w:w="3780" w:type="dxa"/>
          </w:tcPr>
          <w:p w:rsidR="005B2D1D" w:rsidRDefault="005B2D1D">
            <w:pPr>
              <w:jc w:val="center"/>
              <w:rPr>
                <w:sz w:val="24"/>
                <w:szCs w:val="24"/>
                <w:lang w:val="lt-LT"/>
              </w:rPr>
            </w:pPr>
            <w:r>
              <w:rPr>
                <w:sz w:val="24"/>
                <w:szCs w:val="24"/>
                <w:lang w:val="lt-LT"/>
              </w:rPr>
              <w:t>Pastabos</w:t>
            </w:r>
          </w:p>
        </w:tc>
      </w:tr>
      <w:tr w:rsidR="005B2D1D" w:rsidTr="009C1795">
        <w:tc>
          <w:tcPr>
            <w:tcW w:w="1980" w:type="dxa"/>
          </w:tcPr>
          <w:p w:rsidR="005B2D1D" w:rsidRPr="00FC4BA7" w:rsidRDefault="00A8609D">
            <w:pPr>
              <w:jc w:val="center"/>
              <w:rPr>
                <w:sz w:val="22"/>
                <w:szCs w:val="22"/>
                <w:lang w:val="lt-LT"/>
              </w:rPr>
            </w:pPr>
            <w:r w:rsidRPr="00FC4BA7">
              <w:rPr>
                <w:sz w:val="22"/>
                <w:szCs w:val="22"/>
                <w:lang w:val="lt-LT"/>
              </w:rPr>
              <w:t>6</w:t>
            </w:r>
          </w:p>
        </w:tc>
        <w:tc>
          <w:tcPr>
            <w:tcW w:w="2160" w:type="dxa"/>
          </w:tcPr>
          <w:p w:rsidR="005B2D1D" w:rsidRPr="00FC4BA7" w:rsidRDefault="005B2D1D">
            <w:pPr>
              <w:jc w:val="center"/>
              <w:rPr>
                <w:sz w:val="22"/>
                <w:szCs w:val="22"/>
                <w:lang w:val="lt-LT"/>
              </w:rPr>
            </w:pPr>
            <w:r w:rsidRPr="00FC4BA7">
              <w:rPr>
                <w:sz w:val="22"/>
                <w:szCs w:val="22"/>
                <w:lang w:val="lt-LT"/>
              </w:rPr>
              <w:t>2</w:t>
            </w:r>
            <w:r w:rsidR="007A75C4">
              <w:rPr>
                <w:sz w:val="22"/>
                <w:szCs w:val="22"/>
                <w:lang w:val="lt-LT"/>
              </w:rPr>
              <w:t>2</w:t>
            </w:r>
          </w:p>
        </w:tc>
        <w:tc>
          <w:tcPr>
            <w:tcW w:w="1980" w:type="dxa"/>
          </w:tcPr>
          <w:p w:rsidR="005B2D1D" w:rsidRPr="00FC4BA7" w:rsidRDefault="00A8609D">
            <w:pPr>
              <w:jc w:val="center"/>
              <w:rPr>
                <w:sz w:val="22"/>
                <w:szCs w:val="22"/>
                <w:lang w:val="lt-LT"/>
              </w:rPr>
            </w:pPr>
            <w:r w:rsidRPr="00FC4BA7">
              <w:rPr>
                <w:sz w:val="22"/>
                <w:szCs w:val="22"/>
                <w:lang w:val="lt-LT"/>
              </w:rPr>
              <w:t>1</w:t>
            </w:r>
            <w:r w:rsidR="007A75C4">
              <w:rPr>
                <w:sz w:val="22"/>
                <w:szCs w:val="22"/>
                <w:lang w:val="lt-LT"/>
              </w:rPr>
              <w:t>8</w:t>
            </w:r>
          </w:p>
        </w:tc>
        <w:tc>
          <w:tcPr>
            <w:tcW w:w="3780" w:type="dxa"/>
          </w:tcPr>
          <w:p w:rsidR="005B2D1D" w:rsidRPr="00724734" w:rsidRDefault="00A66753">
            <w:pPr>
              <w:rPr>
                <w:sz w:val="22"/>
                <w:szCs w:val="22"/>
                <w:lang w:val="lt-LT"/>
              </w:rPr>
            </w:pPr>
            <w:r w:rsidRPr="00724734">
              <w:rPr>
                <w:sz w:val="22"/>
                <w:szCs w:val="22"/>
                <w:lang w:val="lt-LT"/>
              </w:rPr>
              <w:t>2</w:t>
            </w:r>
            <w:r w:rsidR="005B2D1D" w:rsidRPr="00724734">
              <w:rPr>
                <w:sz w:val="22"/>
                <w:szCs w:val="22"/>
                <w:lang w:val="lt-LT"/>
              </w:rPr>
              <w:t xml:space="preserve"> – atostogose vaikui prižiūrėti</w:t>
            </w:r>
          </w:p>
        </w:tc>
      </w:tr>
    </w:tbl>
    <w:p w:rsidR="005B2D1D" w:rsidRDefault="005B2D1D" w:rsidP="009C1795">
      <w:pPr>
        <w:ind w:firstLine="720"/>
        <w:rPr>
          <w:sz w:val="24"/>
          <w:szCs w:val="24"/>
          <w:lang w:val="lt-LT"/>
        </w:rPr>
      </w:pPr>
      <w:r>
        <w:rPr>
          <w:sz w:val="24"/>
          <w:szCs w:val="24"/>
          <w:lang w:val="lt-LT"/>
        </w:rPr>
        <w:t>1.4. Naudojamos patalpos: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3275"/>
        <w:gridCol w:w="3442"/>
      </w:tblGrid>
      <w:tr w:rsidR="005B2D1D" w:rsidTr="009C1795">
        <w:tc>
          <w:tcPr>
            <w:tcW w:w="3183" w:type="dxa"/>
          </w:tcPr>
          <w:p w:rsidR="005B2D1D" w:rsidRDefault="005B2D1D">
            <w:pPr>
              <w:rPr>
                <w:sz w:val="24"/>
                <w:szCs w:val="24"/>
                <w:lang w:val="lt-LT"/>
              </w:rPr>
            </w:pPr>
            <w:r>
              <w:rPr>
                <w:sz w:val="24"/>
                <w:szCs w:val="24"/>
                <w:lang w:val="lt-LT"/>
              </w:rPr>
              <w:t>Pastatai (nurodyti adresus)</w:t>
            </w:r>
          </w:p>
        </w:tc>
        <w:tc>
          <w:tcPr>
            <w:tcW w:w="3275" w:type="dxa"/>
          </w:tcPr>
          <w:p w:rsidR="005B2D1D" w:rsidRDefault="005B2D1D">
            <w:pPr>
              <w:jc w:val="center"/>
              <w:rPr>
                <w:sz w:val="24"/>
                <w:szCs w:val="24"/>
                <w:lang w:val="lt-LT"/>
              </w:rPr>
            </w:pPr>
            <w:r>
              <w:rPr>
                <w:sz w:val="24"/>
                <w:szCs w:val="24"/>
                <w:lang w:val="lt-LT"/>
              </w:rPr>
              <w:t>Plotas</w:t>
            </w:r>
          </w:p>
        </w:tc>
        <w:tc>
          <w:tcPr>
            <w:tcW w:w="3442" w:type="dxa"/>
          </w:tcPr>
          <w:p w:rsidR="005B2D1D" w:rsidRDefault="005B2D1D">
            <w:pPr>
              <w:jc w:val="center"/>
              <w:rPr>
                <w:sz w:val="24"/>
                <w:szCs w:val="24"/>
                <w:lang w:val="lt-LT"/>
              </w:rPr>
            </w:pPr>
            <w:r>
              <w:rPr>
                <w:sz w:val="24"/>
                <w:szCs w:val="24"/>
                <w:lang w:val="lt-LT"/>
              </w:rPr>
              <w:t>Pastabas</w:t>
            </w:r>
          </w:p>
        </w:tc>
      </w:tr>
      <w:tr w:rsidR="005B2D1D" w:rsidTr="009C1795">
        <w:tc>
          <w:tcPr>
            <w:tcW w:w="3183" w:type="dxa"/>
          </w:tcPr>
          <w:p w:rsidR="005B2D1D" w:rsidRDefault="005B2D1D">
            <w:pPr>
              <w:rPr>
                <w:sz w:val="24"/>
                <w:szCs w:val="24"/>
                <w:lang w:val="lt-LT"/>
              </w:rPr>
            </w:pPr>
            <w:r>
              <w:rPr>
                <w:sz w:val="24"/>
                <w:szCs w:val="24"/>
                <w:lang w:val="lt-LT"/>
              </w:rPr>
              <w:t>Kalnupės g. 20, Klaipėda</w:t>
            </w:r>
          </w:p>
        </w:tc>
        <w:tc>
          <w:tcPr>
            <w:tcW w:w="3275" w:type="dxa"/>
          </w:tcPr>
          <w:p w:rsidR="005B2D1D" w:rsidRDefault="005B2D1D">
            <w:pPr>
              <w:jc w:val="center"/>
              <w:rPr>
                <w:sz w:val="24"/>
                <w:szCs w:val="24"/>
                <w:lang w:val="lt-LT"/>
              </w:rPr>
            </w:pPr>
            <w:r>
              <w:rPr>
                <w:sz w:val="24"/>
                <w:szCs w:val="24"/>
                <w:lang w:val="lt-LT"/>
              </w:rPr>
              <w:t>Visas plotas - 1706,53 kv.m.</w:t>
            </w:r>
          </w:p>
        </w:tc>
        <w:tc>
          <w:tcPr>
            <w:tcW w:w="3442" w:type="dxa"/>
          </w:tcPr>
          <w:p w:rsidR="005B2D1D" w:rsidRDefault="005B2D1D">
            <w:pPr>
              <w:rPr>
                <w:sz w:val="24"/>
                <w:szCs w:val="24"/>
                <w:lang w:val="lt-LT"/>
              </w:rPr>
            </w:pPr>
            <w:r>
              <w:rPr>
                <w:sz w:val="24"/>
                <w:szCs w:val="24"/>
                <w:lang w:val="lt-LT"/>
              </w:rPr>
              <w:t>Grupių patalpų – 1046 kv.m.</w:t>
            </w:r>
          </w:p>
        </w:tc>
      </w:tr>
    </w:tbl>
    <w:p w:rsidR="005B2D1D" w:rsidRDefault="005B2D1D" w:rsidP="009C1795">
      <w:pPr>
        <w:ind w:firstLine="720"/>
        <w:rPr>
          <w:sz w:val="24"/>
          <w:szCs w:val="24"/>
          <w:lang w:val="lt-LT"/>
        </w:rPr>
      </w:pPr>
      <w:r>
        <w:rPr>
          <w:sz w:val="24"/>
          <w:szCs w:val="24"/>
          <w:lang w:val="lt-LT"/>
        </w:rPr>
        <w:t>1.5.Biudžetas: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6"/>
        <w:gridCol w:w="1258"/>
        <w:gridCol w:w="1116"/>
      </w:tblGrid>
      <w:tr w:rsidR="005B2D1D" w:rsidTr="009C1795">
        <w:tc>
          <w:tcPr>
            <w:tcW w:w="7526" w:type="dxa"/>
          </w:tcPr>
          <w:p w:rsidR="005B2D1D" w:rsidRDefault="00AF1C93">
            <w:pPr>
              <w:jc w:val="center"/>
              <w:rPr>
                <w:sz w:val="24"/>
                <w:szCs w:val="24"/>
                <w:lang w:val="lt-LT"/>
              </w:rPr>
            </w:pPr>
            <w:r>
              <w:rPr>
                <w:sz w:val="24"/>
                <w:szCs w:val="24"/>
                <w:lang w:val="lt-LT"/>
              </w:rPr>
              <w:t>Finansavimo šaltiniai (tūkst.Eur</w:t>
            </w:r>
            <w:r w:rsidR="005B2D1D">
              <w:rPr>
                <w:sz w:val="24"/>
                <w:szCs w:val="24"/>
                <w:lang w:val="lt-LT"/>
              </w:rPr>
              <w:t>)</w:t>
            </w:r>
          </w:p>
        </w:tc>
        <w:tc>
          <w:tcPr>
            <w:tcW w:w="1258" w:type="dxa"/>
          </w:tcPr>
          <w:p w:rsidR="005B2D1D" w:rsidRDefault="00AF1C93">
            <w:pPr>
              <w:jc w:val="center"/>
              <w:rPr>
                <w:sz w:val="24"/>
                <w:szCs w:val="24"/>
                <w:lang w:val="lt-LT"/>
              </w:rPr>
            </w:pPr>
            <w:r>
              <w:rPr>
                <w:sz w:val="24"/>
                <w:szCs w:val="24"/>
                <w:lang w:val="lt-LT"/>
              </w:rPr>
              <w:t>2014</w:t>
            </w:r>
            <w:r w:rsidR="005E23E6">
              <w:rPr>
                <w:sz w:val="24"/>
                <w:szCs w:val="24"/>
                <w:lang w:val="lt-LT"/>
              </w:rPr>
              <w:t xml:space="preserve"> m.</w:t>
            </w:r>
          </w:p>
        </w:tc>
        <w:tc>
          <w:tcPr>
            <w:tcW w:w="1116" w:type="dxa"/>
          </w:tcPr>
          <w:p w:rsidR="005B2D1D" w:rsidRDefault="008A4C33" w:rsidP="008A4C33">
            <w:pPr>
              <w:jc w:val="center"/>
              <w:rPr>
                <w:sz w:val="24"/>
                <w:szCs w:val="24"/>
                <w:lang w:val="lt-LT"/>
              </w:rPr>
            </w:pPr>
            <w:r>
              <w:rPr>
                <w:sz w:val="24"/>
                <w:szCs w:val="24"/>
                <w:lang w:val="lt-LT"/>
              </w:rPr>
              <w:t>20</w:t>
            </w:r>
            <w:r w:rsidR="005E23E6">
              <w:rPr>
                <w:sz w:val="24"/>
                <w:szCs w:val="24"/>
                <w:lang w:val="lt-LT"/>
              </w:rPr>
              <w:t>1</w:t>
            </w:r>
            <w:r w:rsidR="00AF1C93">
              <w:rPr>
                <w:sz w:val="24"/>
                <w:szCs w:val="24"/>
                <w:lang w:val="lt-LT"/>
              </w:rPr>
              <w:t>5</w:t>
            </w:r>
            <w:r w:rsidR="00724734">
              <w:rPr>
                <w:sz w:val="24"/>
                <w:szCs w:val="24"/>
                <w:lang w:val="lt-LT"/>
              </w:rPr>
              <w:t xml:space="preserve"> </w:t>
            </w:r>
            <w:r w:rsidR="005E23E6">
              <w:rPr>
                <w:sz w:val="24"/>
                <w:szCs w:val="24"/>
                <w:lang w:val="lt-LT"/>
              </w:rPr>
              <w:t>m.</w:t>
            </w:r>
          </w:p>
        </w:tc>
      </w:tr>
      <w:tr w:rsidR="005B2D1D" w:rsidTr="009C1795">
        <w:tc>
          <w:tcPr>
            <w:tcW w:w="7526" w:type="dxa"/>
          </w:tcPr>
          <w:p w:rsidR="005B2D1D" w:rsidRDefault="005B2D1D">
            <w:pPr>
              <w:rPr>
                <w:sz w:val="24"/>
                <w:szCs w:val="24"/>
                <w:lang w:val="lt-LT"/>
              </w:rPr>
            </w:pPr>
            <w:r>
              <w:rPr>
                <w:sz w:val="24"/>
                <w:szCs w:val="24"/>
                <w:lang w:val="lt-LT"/>
              </w:rPr>
              <w:t>Savivaldybės biudžeto  lėšos SB</w:t>
            </w:r>
          </w:p>
        </w:tc>
        <w:tc>
          <w:tcPr>
            <w:tcW w:w="1258" w:type="dxa"/>
          </w:tcPr>
          <w:p w:rsidR="005B2D1D" w:rsidRDefault="008A4C33" w:rsidP="00BC4CF5">
            <w:pPr>
              <w:rPr>
                <w:sz w:val="24"/>
                <w:szCs w:val="24"/>
                <w:lang w:val="lt-LT"/>
              </w:rPr>
            </w:pPr>
            <w:r>
              <w:rPr>
                <w:sz w:val="24"/>
                <w:szCs w:val="24"/>
                <w:lang w:val="lt-LT"/>
              </w:rPr>
              <w:t xml:space="preserve">    </w:t>
            </w:r>
            <w:r w:rsidR="00AF1C93">
              <w:rPr>
                <w:sz w:val="24"/>
                <w:szCs w:val="24"/>
                <w:lang w:val="lt-LT"/>
              </w:rPr>
              <w:t>240,4</w:t>
            </w:r>
          </w:p>
        </w:tc>
        <w:tc>
          <w:tcPr>
            <w:tcW w:w="1116" w:type="dxa"/>
          </w:tcPr>
          <w:p w:rsidR="005B2D1D" w:rsidRDefault="00DC428D" w:rsidP="0049156A">
            <w:pPr>
              <w:jc w:val="center"/>
              <w:rPr>
                <w:sz w:val="24"/>
                <w:szCs w:val="24"/>
                <w:lang w:val="lt-LT"/>
              </w:rPr>
            </w:pPr>
            <w:r>
              <w:rPr>
                <w:sz w:val="24"/>
                <w:szCs w:val="24"/>
                <w:lang w:val="lt-LT"/>
              </w:rPr>
              <w:t>243,7</w:t>
            </w:r>
          </w:p>
        </w:tc>
      </w:tr>
      <w:tr w:rsidR="00BC4CF5" w:rsidTr="009C1795">
        <w:tc>
          <w:tcPr>
            <w:tcW w:w="7526" w:type="dxa"/>
          </w:tcPr>
          <w:p w:rsidR="00BC4CF5" w:rsidRDefault="00BC4CF5" w:rsidP="000C230A">
            <w:pPr>
              <w:rPr>
                <w:sz w:val="24"/>
                <w:szCs w:val="24"/>
                <w:lang w:val="lt-LT"/>
              </w:rPr>
            </w:pPr>
            <w:r>
              <w:rPr>
                <w:sz w:val="24"/>
                <w:szCs w:val="24"/>
                <w:lang w:val="lt-LT"/>
              </w:rPr>
              <w:t xml:space="preserve">Pajamų įmokų lėšos (pajamos už išlaikymą įstaigoje) </w:t>
            </w:r>
          </w:p>
        </w:tc>
        <w:tc>
          <w:tcPr>
            <w:tcW w:w="1258" w:type="dxa"/>
          </w:tcPr>
          <w:p w:rsidR="00BC4CF5" w:rsidRDefault="00AF1C93" w:rsidP="009C6ECA">
            <w:pPr>
              <w:jc w:val="center"/>
              <w:rPr>
                <w:sz w:val="24"/>
                <w:szCs w:val="24"/>
                <w:lang w:val="lt-LT"/>
              </w:rPr>
            </w:pPr>
            <w:r>
              <w:rPr>
                <w:sz w:val="24"/>
                <w:szCs w:val="24"/>
                <w:lang w:val="lt-LT"/>
              </w:rPr>
              <w:t>44,2</w:t>
            </w:r>
          </w:p>
        </w:tc>
        <w:tc>
          <w:tcPr>
            <w:tcW w:w="1116" w:type="dxa"/>
          </w:tcPr>
          <w:p w:rsidR="00BC4CF5" w:rsidRDefault="00DC428D">
            <w:pPr>
              <w:jc w:val="center"/>
              <w:rPr>
                <w:sz w:val="24"/>
                <w:szCs w:val="24"/>
                <w:lang w:val="lt-LT"/>
              </w:rPr>
            </w:pPr>
            <w:r>
              <w:rPr>
                <w:sz w:val="24"/>
                <w:szCs w:val="24"/>
                <w:lang w:val="lt-LT"/>
              </w:rPr>
              <w:t>46,9</w:t>
            </w:r>
          </w:p>
        </w:tc>
      </w:tr>
      <w:tr w:rsidR="00BC4CF5" w:rsidTr="009C1795">
        <w:trPr>
          <w:trHeight w:val="425"/>
        </w:trPr>
        <w:tc>
          <w:tcPr>
            <w:tcW w:w="7526" w:type="dxa"/>
          </w:tcPr>
          <w:p w:rsidR="00BC4CF5" w:rsidRDefault="00BC4CF5">
            <w:pPr>
              <w:rPr>
                <w:sz w:val="24"/>
                <w:szCs w:val="24"/>
                <w:lang w:val="lt-LT"/>
              </w:rPr>
            </w:pPr>
            <w:r>
              <w:rPr>
                <w:sz w:val="24"/>
                <w:szCs w:val="24"/>
                <w:lang w:val="lt-LT"/>
              </w:rPr>
              <w:t>Valstybės biudžeto specialioji tikslinė dotacija SB(VB)</w:t>
            </w:r>
          </w:p>
        </w:tc>
        <w:tc>
          <w:tcPr>
            <w:tcW w:w="1258" w:type="dxa"/>
          </w:tcPr>
          <w:p w:rsidR="00BC4CF5" w:rsidRDefault="00AF1C93" w:rsidP="009C6ECA">
            <w:pPr>
              <w:jc w:val="center"/>
              <w:rPr>
                <w:sz w:val="24"/>
                <w:szCs w:val="24"/>
                <w:lang w:val="lt-LT"/>
              </w:rPr>
            </w:pPr>
            <w:r>
              <w:rPr>
                <w:sz w:val="24"/>
                <w:szCs w:val="24"/>
                <w:lang w:val="lt-LT"/>
              </w:rPr>
              <w:t>113,13</w:t>
            </w:r>
          </w:p>
        </w:tc>
        <w:tc>
          <w:tcPr>
            <w:tcW w:w="1116" w:type="dxa"/>
          </w:tcPr>
          <w:p w:rsidR="00BC4CF5" w:rsidRDefault="00DC428D">
            <w:pPr>
              <w:jc w:val="center"/>
              <w:rPr>
                <w:sz w:val="24"/>
                <w:szCs w:val="24"/>
                <w:lang w:val="lt-LT"/>
              </w:rPr>
            </w:pPr>
            <w:r>
              <w:rPr>
                <w:sz w:val="24"/>
                <w:szCs w:val="24"/>
                <w:lang w:val="lt-LT"/>
              </w:rPr>
              <w:t>135,8</w:t>
            </w:r>
          </w:p>
        </w:tc>
      </w:tr>
      <w:tr w:rsidR="00BC4CF5" w:rsidRPr="00DC428D" w:rsidTr="009C1795">
        <w:tc>
          <w:tcPr>
            <w:tcW w:w="7526" w:type="dxa"/>
          </w:tcPr>
          <w:p w:rsidR="00BC4CF5" w:rsidRDefault="00BC4CF5">
            <w:pPr>
              <w:rPr>
                <w:sz w:val="24"/>
                <w:szCs w:val="24"/>
                <w:lang w:val="lt-LT"/>
              </w:rPr>
            </w:pPr>
            <w:r>
              <w:rPr>
                <w:sz w:val="24"/>
                <w:szCs w:val="24"/>
                <w:lang w:val="lt-LT"/>
              </w:rPr>
              <w:t>Europos sąjungos paramos lėšos ES</w:t>
            </w:r>
          </w:p>
        </w:tc>
        <w:tc>
          <w:tcPr>
            <w:tcW w:w="1258" w:type="dxa"/>
          </w:tcPr>
          <w:p w:rsidR="00BC4CF5" w:rsidRDefault="00DC428D" w:rsidP="009C6ECA">
            <w:pPr>
              <w:jc w:val="center"/>
              <w:rPr>
                <w:sz w:val="24"/>
                <w:szCs w:val="24"/>
                <w:lang w:val="lt-LT"/>
              </w:rPr>
            </w:pPr>
            <w:r>
              <w:rPr>
                <w:sz w:val="24"/>
                <w:szCs w:val="24"/>
                <w:lang w:val="lt-LT"/>
              </w:rPr>
              <w:t>-</w:t>
            </w:r>
          </w:p>
        </w:tc>
        <w:tc>
          <w:tcPr>
            <w:tcW w:w="1116" w:type="dxa"/>
          </w:tcPr>
          <w:p w:rsidR="00BC4CF5" w:rsidRDefault="00DC428D">
            <w:pPr>
              <w:jc w:val="center"/>
              <w:rPr>
                <w:sz w:val="24"/>
                <w:szCs w:val="24"/>
                <w:lang w:val="lt-LT"/>
              </w:rPr>
            </w:pPr>
            <w:r>
              <w:rPr>
                <w:sz w:val="24"/>
                <w:szCs w:val="24"/>
                <w:lang w:val="lt-LT"/>
              </w:rPr>
              <w:t>-</w:t>
            </w:r>
          </w:p>
        </w:tc>
      </w:tr>
      <w:tr w:rsidR="00BC4CF5" w:rsidRPr="00DC428D" w:rsidTr="009C1795">
        <w:tc>
          <w:tcPr>
            <w:tcW w:w="7526" w:type="dxa"/>
          </w:tcPr>
          <w:p w:rsidR="00BC4CF5" w:rsidRDefault="00BC4CF5">
            <w:pPr>
              <w:rPr>
                <w:sz w:val="24"/>
                <w:szCs w:val="24"/>
                <w:lang w:val="lt-LT"/>
              </w:rPr>
            </w:pPr>
            <w:r>
              <w:rPr>
                <w:sz w:val="24"/>
                <w:szCs w:val="24"/>
                <w:lang w:val="lt-LT"/>
              </w:rPr>
              <w:t>Europos sąjungos paramos lėšos ES(ŠMM)</w:t>
            </w:r>
          </w:p>
        </w:tc>
        <w:tc>
          <w:tcPr>
            <w:tcW w:w="1258" w:type="dxa"/>
          </w:tcPr>
          <w:p w:rsidR="00BC4CF5" w:rsidRDefault="00DC428D" w:rsidP="009C6ECA">
            <w:pPr>
              <w:jc w:val="center"/>
              <w:rPr>
                <w:sz w:val="24"/>
                <w:szCs w:val="24"/>
                <w:lang w:val="lt-LT"/>
              </w:rPr>
            </w:pPr>
            <w:r>
              <w:rPr>
                <w:sz w:val="24"/>
                <w:szCs w:val="24"/>
                <w:lang w:val="lt-LT"/>
              </w:rPr>
              <w:t>-</w:t>
            </w:r>
          </w:p>
        </w:tc>
        <w:tc>
          <w:tcPr>
            <w:tcW w:w="1116" w:type="dxa"/>
          </w:tcPr>
          <w:p w:rsidR="00BC4CF5" w:rsidRDefault="00DC428D">
            <w:pPr>
              <w:jc w:val="center"/>
              <w:rPr>
                <w:sz w:val="24"/>
                <w:szCs w:val="24"/>
                <w:lang w:val="lt-LT"/>
              </w:rPr>
            </w:pPr>
            <w:r>
              <w:rPr>
                <w:sz w:val="24"/>
                <w:szCs w:val="24"/>
                <w:lang w:val="lt-LT"/>
              </w:rPr>
              <w:t>-</w:t>
            </w:r>
          </w:p>
        </w:tc>
      </w:tr>
      <w:tr w:rsidR="00BC4CF5" w:rsidRPr="00DC428D" w:rsidTr="009C1795">
        <w:tc>
          <w:tcPr>
            <w:tcW w:w="7526" w:type="dxa"/>
          </w:tcPr>
          <w:p w:rsidR="00BC4CF5" w:rsidRDefault="00BC4CF5">
            <w:pPr>
              <w:rPr>
                <w:sz w:val="24"/>
                <w:szCs w:val="24"/>
                <w:lang w:val="lt-LT"/>
              </w:rPr>
            </w:pPr>
            <w:r>
              <w:rPr>
                <w:sz w:val="24"/>
                <w:szCs w:val="24"/>
                <w:lang w:val="lt-LT"/>
              </w:rPr>
              <w:t>Valstybės biudžeto specialiosios tikslinės dotacijos lėšos (iš valstybės investicijų programos) SB(VIP)</w:t>
            </w:r>
          </w:p>
        </w:tc>
        <w:tc>
          <w:tcPr>
            <w:tcW w:w="1258" w:type="dxa"/>
          </w:tcPr>
          <w:p w:rsidR="00BC4CF5" w:rsidRDefault="00DC428D" w:rsidP="009C6ECA">
            <w:pPr>
              <w:jc w:val="center"/>
              <w:rPr>
                <w:sz w:val="24"/>
                <w:szCs w:val="24"/>
                <w:lang w:val="lt-LT"/>
              </w:rPr>
            </w:pPr>
            <w:r>
              <w:rPr>
                <w:sz w:val="24"/>
                <w:szCs w:val="24"/>
                <w:lang w:val="lt-LT"/>
              </w:rPr>
              <w:t>-</w:t>
            </w:r>
          </w:p>
        </w:tc>
        <w:tc>
          <w:tcPr>
            <w:tcW w:w="1116" w:type="dxa"/>
          </w:tcPr>
          <w:p w:rsidR="00BC4CF5" w:rsidRDefault="00DC428D">
            <w:pPr>
              <w:jc w:val="center"/>
              <w:rPr>
                <w:sz w:val="24"/>
                <w:szCs w:val="24"/>
                <w:lang w:val="lt-LT"/>
              </w:rPr>
            </w:pPr>
            <w:r>
              <w:rPr>
                <w:sz w:val="24"/>
                <w:szCs w:val="24"/>
                <w:lang w:val="lt-LT"/>
              </w:rPr>
              <w:t>-</w:t>
            </w:r>
          </w:p>
        </w:tc>
      </w:tr>
      <w:tr w:rsidR="00BC4CF5" w:rsidRPr="00DC428D" w:rsidTr="009C1795">
        <w:tc>
          <w:tcPr>
            <w:tcW w:w="7526" w:type="dxa"/>
          </w:tcPr>
          <w:p w:rsidR="00BC4CF5" w:rsidRDefault="00BC4CF5">
            <w:pPr>
              <w:rPr>
                <w:sz w:val="24"/>
                <w:szCs w:val="24"/>
                <w:lang w:val="lt-LT"/>
              </w:rPr>
            </w:pPr>
            <w:r>
              <w:rPr>
                <w:sz w:val="24"/>
                <w:szCs w:val="24"/>
                <w:lang w:val="lt-LT"/>
              </w:rPr>
              <w:t>Valstybės biudžeto privatizavimo fondo tikslinė dotacija VB(PF)</w:t>
            </w:r>
          </w:p>
        </w:tc>
        <w:tc>
          <w:tcPr>
            <w:tcW w:w="1258" w:type="dxa"/>
          </w:tcPr>
          <w:p w:rsidR="00BC4CF5" w:rsidRDefault="00DC428D" w:rsidP="009C6ECA">
            <w:pPr>
              <w:jc w:val="center"/>
              <w:rPr>
                <w:sz w:val="24"/>
                <w:szCs w:val="24"/>
                <w:lang w:val="lt-LT"/>
              </w:rPr>
            </w:pPr>
            <w:r>
              <w:rPr>
                <w:sz w:val="24"/>
                <w:szCs w:val="24"/>
                <w:lang w:val="lt-LT"/>
              </w:rPr>
              <w:t>-</w:t>
            </w:r>
          </w:p>
        </w:tc>
        <w:tc>
          <w:tcPr>
            <w:tcW w:w="1116" w:type="dxa"/>
          </w:tcPr>
          <w:p w:rsidR="00BC4CF5" w:rsidRDefault="00DC428D">
            <w:pPr>
              <w:jc w:val="center"/>
              <w:rPr>
                <w:sz w:val="24"/>
                <w:szCs w:val="24"/>
                <w:lang w:val="lt-LT"/>
              </w:rPr>
            </w:pPr>
            <w:r>
              <w:rPr>
                <w:sz w:val="24"/>
                <w:szCs w:val="24"/>
                <w:lang w:val="lt-LT"/>
              </w:rPr>
              <w:t>-</w:t>
            </w:r>
          </w:p>
        </w:tc>
      </w:tr>
      <w:tr w:rsidR="00BC4CF5" w:rsidTr="009C1795">
        <w:tc>
          <w:tcPr>
            <w:tcW w:w="7526" w:type="dxa"/>
          </w:tcPr>
          <w:p w:rsidR="00BC4CF5" w:rsidRDefault="00BC4CF5">
            <w:pPr>
              <w:rPr>
                <w:sz w:val="24"/>
                <w:szCs w:val="24"/>
                <w:lang w:val="lt-LT"/>
              </w:rPr>
            </w:pPr>
            <w:r>
              <w:rPr>
                <w:sz w:val="24"/>
                <w:szCs w:val="24"/>
                <w:lang w:val="lt-LT"/>
              </w:rPr>
              <w:t>Valstybės biudžeto lėšos LRVB</w:t>
            </w:r>
          </w:p>
        </w:tc>
        <w:tc>
          <w:tcPr>
            <w:tcW w:w="1258" w:type="dxa"/>
          </w:tcPr>
          <w:p w:rsidR="00BC4CF5" w:rsidRDefault="00DC428D" w:rsidP="009C6ECA">
            <w:pPr>
              <w:jc w:val="center"/>
              <w:rPr>
                <w:sz w:val="24"/>
                <w:szCs w:val="24"/>
                <w:lang w:val="lt-LT"/>
              </w:rPr>
            </w:pPr>
            <w:r>
              <w:rPr>
                <w:sz w:val="24"/>
                <w:szCs w:val="24"/>
                <w:lang w:val="lt-LT"/>
              </w:rPr>
              <w:t>-</w:t>
            </w:r>
          </w:p>
        </w:tc>
        <w:tc>
          <w:tcPr>
            <w:tcW w:w="1116" w:type="dxa"/>
          </w:tcPr>
          <w:p w:rsidR="00BC4CF5" w:rsidRDefault="00DC428D">
            <w:pPr>
              <w:jc w:val="center"/>
              <w:rPr>
                <w:sz w:val="24"/>
                <w:szCs w:val="24"/>
                <w:lang w:val="lt-LT"/>
              </w:rPr>
            </w:pPr>
            <w:r>
              <w:rPr>
                <w:sz w:val="24"/>
                <w:szCs w:val="24"/>
                <w:lang w:val="lt-LT"/>
              </w:rPr>
              <w:t>-</w:t>
            </w:r>
          </w:p>
        </w:tc>
      </w:tr>
      <w:tr w:rsidR="00BC4CF5" w:rsidTr="009C1795">
        <w:tc>
          <w:tcPr>
            <w:tcW w:w="7526" w:type="dxa"/>
          </w:tcPr>
          <w:p w:rsidR="00BC4CF5" w:rsidRDefault="00BC4CF5">
            <w:pPr>
              <w:rPr>
                <w:sz w:val="24"/>
                <w:szCs w:val="24"/>
                <w:lang w:val="lt-LT"/>
              </w:rPr>
            </w:pPr>
            <w:r>
              <w:rPr>
                <w:sz w:val="24"/>
                <w:szCs w:val="24"/>
                <w:lang w:val="lt-LT"/>
              </w:rPr>
              <w:t>Kitos lėšos (labdara, parama, 2</w:t>
            </w:r>
            <w:r>
              <w:rPr>
                <w:rFonts w:ascii="Sylfaen" w:hAnsi="Sylfaen"/>
                <w:sz w:val="24"/>
                <w:szCs w:val="24"/>
                <w:lang w:val="lt-LT"/>
              </w:rPr>
              <w:t>%</w:t>
            </w:r>
            <w:r>
              <w:rPr>
                <w:sz w:val="24"/>
                <w:szCs w:val="24"/>
                <w:lang w:val="lt-LT"/>
              </w:rPr>
              <w:t xml:space="preserve"> GM)</w:t>
            </w:r>
          </w:p>
        </w:tc>
        <w:tc>
          <w:tcPr>
            <w:tcW w:w="1258" w:type="dxa"/>
          </w:tcPr>
          <w:p w:rsidR="00BC4CF5" w:rsidRDefault="00AF1C93" w:rsidP="009C6ECA">
            <w:pPr>
              <w:jc w:val="center"/>
              <w:rPr>
                <w:sz w:val="24"/>
                <w:szCs w:val="24"/>
                <w:lang w:val="lt-LT"/>
              </w:rPr>
            </w:pPr>
            <w:r>
              <w:rPr>
                <w:sz w:val="24"/>
                <w:szCs w:val="24"/>
                <w:lang w:val="lt-LT"/>
              </w:rPr>
              <w:t>1,</w:t>
            </w:r>
            <w:r w:rsidR="00DC428D">
              <w:rPr>
                <w:sz w:val="24"/>
                <w:szCs w:val="24"/>
                <w:lang w:val="lt-LT"/>
              </w:rPr>
              <w:t>6</w:t>
            </w:r>
          </w:p>
        </w:tc>
        <w:tc>
          <w:tcPr>
            <w:tcW w:w="1116" w:type="dxa"/>
          </w:tcPr>
          <w:p w:rsidR="00BC4CF5" w:rsidRDefault="00DC428D">
            <w:pPr>
              <w:jc w:val="center"/>
              <w:rPr>
                <w:sz w:val="24"/>
                <w:szCs w:val="24"/>
                <w:lang w:val="lt-LT"/>
              </w:rPr>
            </w:pPr>
            <w:r>
              <w:rPr>
                <w:sz w:val="24"/>
                <w:szCs w:val="24"/>
                <w:lang w:val="lt-LT"/>
              </w:rPr>
              <w:t>1,8</w:t>
            </w:r>
          </w:p>
        </w:tc>
      </w:tr>
    </w:tbl>
    <w:p w:rsidR="005B2D1D" w:rsidRDefault="005B2D1D" w:rsidP="009C1795">
      <w:pPr>
        <w:ind w:firstLine="720"/>
        <w:jc w:val="both"/>
        <w:rPr>
          <w:sz w:val="24"/>
          <w:szCs w:val="24"/>
          <w:lang w:val="lt-LT"/>
        </w:rPr>
      </w:pPr>
      <w:r>
        <w:rPr>
          <w:sz w:val="24"/>
          <w:szCs w:val="24"/>
          <w:lang w:val="lt-LT"/>
        </w:rPr>
        <w:t xml:space="preserve">2. Įstaigos veiklos rezultatai. </w:t>
      </w:r>
    </w:p>
    <w:p w:rsidR="005B2D1D" w:rsidRPr="00717E34" w:rsidRDefault="005B2D1D" w:rsidP="00717E34">
      <w:pPr>
        <w:ind w:firstLine="720"/>
        <w:jc w:val="both"/>
        <w:rPr>
          <w:sz w:val="24"/>
          <w:szCs w:val="24"/>
          <w:lang w:val="lt-LT"/>
        </w:rPr>
      </w:pPr>
      <w:r w:rsidRPr="00717E34">
        <w:rPr>
          <w:sz w:val="24"/>
          <w:szCs w:val="24"/>
          <w:lang w:val="lt-LT"/>
        </w:rPr>
        <w:t>2.1. Įstaigos misija</w:t>
      </w:r>
      <w:r>
        <w:rPr>
          <w:sz w:val="24"/>
          <w:szCs w:val="24"/>
          <w:lang w:val="lt-LT"/>
        </w:rPr>
        <w:t xml:space="preserve"> -</w:t>
      </w:r>
      <w:r>
        <w:rPr>
          <w:sz w:val="24"/>
          <w:szCs w:val="24"/>
          <w:lang w:val="lt-LT"/>
        </w:rPr>
        <w:softHyphen/>
      </w:r>
      <w:r w:rsidRPr="00717E34">
        <w:rPr>
          <w:bCs/>
          <w:sz w:val="24"/>
          <w:szCs w:val="24"/>
          <w:lang w:val="lt-LT"/>
        </w:rPr>
        <w:t xml:space="preserve"> teikti kokybiškas švietimo paslaugas</w:t>
      </w:r>
      <w:r w:rsidR="006D1524">
        <w:rPr>
          <w:bCs/>
          <w:sz w:val="24"/>
          <w:szCs w:val="24"/>
          <w:lang w:val="lt-LT"/>
        </w:rPr>
        <w:t xml:space="preserve"> pagal ikimokyklinio ir priešmokyklinio ugdymo programas</w:t>
      </w:r>
      <w:r w:rsidRPr="00717E34">
        <w:rPr>
          <w:bCs/>
          <w:sz w:val="24"/>
          <w:szCs w:val="24"/>
          <w:lang w:val="lt-LT"/>
        </w:rPr>
        <w:t>, atitinkančias nuolat kintančias visuomenė</w:t>
      </w:r>
      <w:r w:rsidR="000C0EF3">
        <w:rPr>
          <w:bCs/>
          <w:sz w:val="24"/>
          <w:szCs w:val="24"/>
          <w:lang w:val="lt-LT"/>
        </w:rPr>
        <w:t xml:space="preserve">s reikmes, </w:t>
      </w:r>
      <w:r w:rsidR="006D1524">
        <w:rPr>
          <w:bCs/>
          <w:sz w:val="24"/>
          <w:szCs w:val="24"/>
          <w:lang w:val="lt-LT"/>
        </w:rPr>
        <w:t>tenkinti prigimtinius, socialinius, pažintinius vaikų</w:t>
      </w:r>
      <w:r w:rsidRPr="00717E34">
        <w:rPr>
          <w:bCs/>
          <w:sz w:val="24"/>
          <w:szCs w:val="24"/>
          <w:lang w:val="lt-LT"/>
        </w:rPr>
        <w:t xml:space="preserve"> poreikius, sudaryti lygias ugdymosi galimybes ir sąlygas</w:t>
      </w:r>
      <w:r w:rsidR="006D1524">
        <w:rPr>
          <w:bCs/>
          <w:sz w:val="24"/>
          <w:szCs w:val="24"/>
          <w:lang w:val="lt-LT"/>
        </w:rPr>
        <w:t xml:space="preserve"> bei saugią ugdymosi aplinką.</w:t>
      </w:r>
    </w:p>
    <w:p w:rsidR="005B2D1D" w:rsidRDefault="005B2D1D" w:rsidP="009C1795">
      <w:pPr>
        <w:ind w:firstLine="720"/>
        <w:jc w:val="both"/>
        <w:rPr>
          <w:sz w:val="24"/>
          <w:szCs w:val="24"/>
          <w:lang w:val="lt-LT"/>
        </w:rPr>
      </w:pPr>
      <w:r>
        <w:rPr>
          <w:sz w:val="24"/>
          <w:szCs w:val="24"/>
          <w:lang w:val="lt-LT"/>
        </w:rPr>
        <w:t>2.2.</w:t>
      </w:r>
      <w:r w:rsidR="008D7A4A">
        <w:rPr>
          <w:sz w:val="24"/>
          <w:szCs w:val="24"/>
          <w:lang w:val="lt-LT"/>
        </w:rPr>
        <w:t xml:space="preserve"> 2013-2015</w:t>
      </w:r>
      <w:r>
        <w:rPr>
          <w:sz w:val="24"/>
          <w:szCs w:val="24"/>
          <w:lang w:val="lt-LT"/>
        </w:rPr>
        <w:t xml:space="preserve"> m. strateginio veiklos plano tikslai ir uždaviniai.</w:t>
      </w:r>
    </w:p>
    <w:p w:rsidR="005B2D1D" w:rsidRDefault="00D96E09" w:rsidP="009C1795">
      <w:pPr>
        <w:ind w:firstLine="720"/>
        <w:jc w:val="both"/>
        <w:rPr>
          <w:sz w:val="24"/>
          <w:szCs w:val="24"/>
          <w:lang w:val="lt-LT"/>
        </w:rPr>
      </w:pPr>
      <w:r>
        <w:rPr>
          <w:sz w:val="24"/>
          <w:szCs w:val="24"/>
          <w:lang w:val="lt-LT"/>
        </w:rPr>
        <w:t>2013-2015</w:t>
      </w:r>
      <w:r w:rsidR="005B2D1D">
        <w:rPr>
          <w:sz w:val="24"/>
          <w:szCs w:val="24"/>
          <w:lang w:val="lt-LT"/>
        </w:rPr>
        <w:t xml:space="preserve"> m. s</w:t>
      </w:r>
      <w:r>
        <w:rPr>
          <w:sz w:val="24"/>
          <w:szCs w:val="24"/>
          <w:lang w:val="lt-LT"/>
        </w:rPr>
        <w:t>trateginio veiklos plano tikslai</w:t>
      </w:r>
      <w:r w:rsidR="005B2D1D">
        <w:rPr>
          <w:sz w:val="24"/>
          <w:szCs w:val="24"/>
          <w:lang w:val="lt-LT"/>
        </w:rPr>
        <w:t xml:space="preserve"> –</w:t>
      </w:r>
      <w:r w:rsidR="005B2D1D" w:rsidRPr="00B07C89">
        <w:rPr>
          <w:sz w:val="24"/>
          <w:szCs w:val="24"/>
          <w:lang w:val="lt-LT"/>
        </w:rPr>
        <w:t xml:space="preserve"> </w:t>
      </w:r>
      <w:r>
        <w:rPr>
          <w:sz w:val="24"/>
          <w:szCs w:val="24"/>
          <w:lang w:val="lt-LT"/>
        </w:rPr>
        <w:t>užtikrinti kokybišką ugdymą ir gerin</w:t>
      </w:r>
      <w:r w:rsidR="00CB670D">
        <w:rPr>
          <w:sz w:val="24"/>
          <w:szCs w:val="24"/>
          <w:lang w:val="lt-LT"/>
        </w:rPr>
        <w:t>ti įstaigos materialinę bazę.</w:t>
      </w:r>
      <w:r w:rsidR="00B07C89" w:rsidRPr="00B07C89">
        <w:rPr>
          <w:sz w:val="24"/>
          <w:szCs w:val="24"/>
          <w:lang w:val="lt-LT"/>
        </w:rPr>
        <w:t xml:space="preserve"> </w:t>
      </w:r>
      <w:r w:rsidR="0098717D">
        <w:rPr>
          <w:sz w:val="24"/>
          <w:szCs w:val="24"/>
          <w:lang w:val="lt-LT"/>
        </w:rPr>
        <w:t>Strateginio plano uždaviniai</w:t>
      </w:r>
      <w:r w:rsidR="00915A3F">
        <w:rPr>
          <w:sz w:val="24"/>
          <w:szCs w:val="24"/>
          <w:lang w:val="lt-LT"/>
        </w:rPr>
        <w:t xml:space="preserve"> </w:t>
      </w:r>
      <w:r w:rsidR="0098717D">
        <w:rPr>
          <w:sz w:val="24"/>
          <w:szCs w:val="24"/>
          <w:lang w:val="lt-LT"/>
        </w:rPr>
        <w:t xml:space="preserve">buvo šie: </w:t>
      </w:r>
      <w:r w:rsidR="00CB670D">
        <w:rPr>
          <w:sz w:val="24"/>
          <w:szCs w:val="24"/>
          <w:lang w:val="lt-LT"/>
        </w:rPr>
        <w:t xml:space="preserve">taikyti įvairias ugdymo programas, </w:t>
      </w:r>
      <w:r w:rsidR="0098717D">
        <w:rPr>
          <w:sz w:val="24"/>
          <w:szCs w:val="24"/>
          <w:lang w:val="lt-LT"/>
        </w:rPr>
        <w:t xml:space="preserve">sudaryti sąlygas </w:t>
      </w:r>
      <w:r w:rsidR="00CB670D">
        <w:rPr>
          <w:sz w:val="24"/>
          <w:szCs w:val="24"/>
          <w:lang w:val="lt-LT"/>
        </w:rPr>
        <w:t xml:space="preserve">švietimo paslaugų prieinamumui, užtikrinti saugią ir sveiką aplinką, vykdyti higienos normų reikalavimus, pritaikyti ugdymo paslaugas švietimo reikmėms, gerinti pastatų būklę bei teikti atsitiktines paslaugas.  </w:t>
      </w:r>
      <w:r w:rsidR="0098717D">
        <w:rPr>
          <w:sz w:val="24"/>
          <w:szCs w:val="24"/>
          <w:lang w:val="lt-LT"/>
        </w:rPr>
        <w:t>Šie uždaviniai buvo detalizuoti įgyvendinant įstaigos veiklos planą.</w:t>
      </w:r>
    </w:p>
    <w:p w:rsidR="0096309C" w:rsidRDefault="008E548A" w:rsidP="00784A0E">
      <w:pPr>
        <w:ind w:firstLine="720"/>
        <w:jc w:val="both"/>
        <w:rPr>
          <w:sz w:val="24"/>
          <w:szCs w:val="24"/>
          <w:lang w:val="lt-LT"/>
        </w:rPr>
      </w:pPr>
      <w:r w:rsidRPr="00C727AE">
        <w:rPr>
          <w:sz w:val="24"/>
          <w:szCs w:val="24"/>
          <w:lang w:val="lt-LT"/>
        </w:rPr>
        <w:t>2.3.</w:t>
      </w:r>
      <w:r w:rsidR="0096309C">
        <w:rPr>
          <w:sz w:val="24"/>
          <w:szCs w:val="24"/>
          <w:lang w:val="lt-LT"/>
        </w:rPr>
        <w:t xml:space="preserve"> 2015 metų įstaigos veiklos plano tikslai, uždaviniai, prioritetai, vykdomos programos, priemonės bei jų įgyvendinimo rezultatai.</w:t>
      </w:r>
    </w:p>
    <w:p w:rsidR="00784A0E" w:rsidRPr="00203609" w:rsidRDefault="00DB6A04" w:rsidP="00784A0E">
      <w:pPr>
        <w:ind w:firstLine="720"/>
        <w:jc w:val="both"/>
        <w:rPr>
          <w:color w:val="000000"/>
          <w:sz w:val="24"/>
          <w:szCs w:val="24"/>
          <w:lang w:val="lt-LT"/>
        </w:rPr>
      </w:pPr>
      <w:r w:rsidRPr="00C727AE">
        <w:rPr>
          <w:sz w:val="24"/>
          <w:szCs w:val="24"/>
          <w:lang w:val="lt-LT"/>
        </w:rPr>
        <w:lastRenderedPageBreak/>
        <w:t xml:space="preserve"> </w:t>
      </w:r>
      <w:r w:rsidR="00784A0E" w:rsidRPr="00203609">
        <w:rPr>
          <w:sz w:val="24"/>
          <w:szCs w:val="24"/>
          <w:lang w:val="lt-LT"/>
        </w:rPr>
        <w:t xml:space="preserve">Įgyvendinant 2015 metų planą,  buvo siekiama užtikrinti kokybišką ugdymą. Strateginio tikslo įgyvendinimui veiklos plane buvo numatyti metiniai tikslai: </w:t>
      </w:r>
      <w:r w:rsidR="00784A0E" w:rsidRPr="00203609">
        <w:rPr>
          <w:color w:val="000000"/>
          <w:sz w:val="24"/>
          <w:szCs w:val="24"/>
          <w:lang w:val="lt-LT"/>
        </w:rPr>
        <w:t>tobulinti ugdymo turinio įgyvendinimą tenkinant vaikų saviraiškos ir kūrybiškumo poreikius;  kurti saugią ir modernią ugdymo(si) aplinką, skatinančią bendruomenės tobulėjimą. Prioritetu numatyta vaiko prigimtinių galių atskleidimas ir gebėjimų puoselėjimas bei kūrybingos ir atsakingos asmenybės ugdymas.</w:t>
      </w:r>
    </w:p>
    <w:p w:rsidR="00784A0E" w:rsidRPr="00203609" w:rsidRDefault="006536E2" w:rsidP="00784A0E">
      <w:pPr>
        <w:ind w:firstLine="720"/>
        <w:jc w:val="both"/>
        <w:rPr>
          <w:sz w:val="24"/>
          <w:szCs w:val="24"/>
          <w:lang w:val="lt-LT"/>
        </w:rPr>
      </w:pPr>
      <w:r w:rsidRPr="00203609">
        <w:rPr>
          <w:sz w:val="24"/>
          <w:szCs w:val="24"/>
          <w:lang w:val="lt-LT"/>
        </w:rPr>
        <w:t xml:space="preserve">Vaikų poreikių tenkinimui buvo kuriama </w:t>
      </w:r>
      <w:r>
        <w:rPr>
          <w:sz w:val="24"/>
          <w:szCs w:val="24"/>
          <w:lang w:val="lt-LT"/>
        </w:rPr>
        <w:t>sveika ir saugi aplinka atsižvelgiant į</w:t>
      </w:r>
      <w:r w:rsidRPr="00203609">
        <w:rPr>
          <w:sz w:val="24"/>
          <w:szCs w:val="24"/>
          <w:lang w:val="lt-LT"/>
        </w:rPr>
        <w:t xml:space="preserve"> </w:t>
      </w:r>
      <w:r w:rsidR="00784A0E" w:rsidRPr="00203609">
        <w:rPr>
          <w:color w:val="000000"/>
          <w:sz w:val="24"/>
          <w:szCs w:val="24"/>
          <w:lang w:val="lt-LT"/>
        </w:rPr>
        <w:t xml:space="preserve"> </w:t>
      </w:r>
      <w:r w:rsidR="00784A0E" w:rsidRPr="00203609">
        <w:rPr>
          <w:sz w:val="24"/>
          <w:szCs w:val="24"/>
          <w:lang w:val="lt-LT"/>
        </w:rPr>
        <w:t>indivi</w:t>
      </w:r>
      <w:r>
        <w:rPr>
          <w:sz w:val="24"/>
          <w:szCs w:val="24"/>
          <w:lang w:val="lt-LT"/>
        </w:rPr>
        <w:t>dualius vaiko poreikius, lavinami jų gebėjimai, puoselėjama etninė – kultūrinė raiška.</w:t>
      </w:r>
      <w:r w:rsidR="00784A0E" w:rsidRPr="00203609">
        <w:rPr>
          <w:sz w:val="24"/>
          <w:szCs w:val="24"/>
          <w:lang w:val="lt-LT"/>
        </w:rPr>
        <w:t xml:space="preserve"> </w:t>
      </w:r>
    </w:p>
    <w:p w:rsidR="0051337C" w:rsidRPr="00203609" w:rsidRDefault="00784A0E" w:rsidP="00BA6F44">
      <w:pPr>
        <w:ind w:firstLine="720"/>
        <w:jc w:val="both"/>
        <w:rPr>
          <w:sz w:val="24"/>
          <w:szCs w:val="24"/>
          <w:lang w:val="lt-LT"/>
        </w:rPr>
      </w:pPr>
      <w:r w:rsidRPr="00203609">
        <w:rPr>
          <w:sz w:val="24"/>
          <w:szCs w:val="24"/>
          <w:lang w:val="lt-LT"/>
        </w:rPr>
        <w:t xml:space="preserve"> 2015 m. įstaigą lankė 137 ugdytiniai, iš jų 30 didelių specialiųjų ugdymosi poreikių vai</w:t>
      </w:r>
      <w:r w:rsidR="00FA4960" w:rsidRPr="00203609">
        <w:rPr>
          <w:sz w:val="24"/>
          <w:szCs w:val="24"/>
          <w:lang w:val="lt-LT"/>
        </w:rPr>
        <w:t>kai ugdomi specialiosiose</w:t>
      </w:r>
      <w:r w:rsidRPr="00203609">
        <w:rPr>
          <w:sz w:val="24"/>
          <w:szCs w:val="24"/>
          <w:lang w:val="lt-LT"/>
        </w:rPr>
        <w:t xml:space="preserve"> grupėse, </w:t>
      </w:r>
      <w:r w:rsidR="00FA4960" w:rsidRPr="00203609">
        <w:rPr>
          <w:sz w:val="24"/>
          <w:szCs w:val="24"/>
          <w:lang w:val="lt-LT"/>
        </w:rPr>
        <w:t xml:space="preserve">taip pat </w:t>
      </w:r>
      <w:r w:rsidRPr="00203609">
        <w:rPr>
          <w:sz w:val="24"/>
          <w:szCs w:val="24"/>
          <w:lang w:val="lt-LT"/>
        </w:rPr>
        <w:t>2 didelių ugdymosi ir 4 vidutinių ugd</w:t>
      </w:r>
      <w:r w:rsidR="00FA4960" w:rsidRPr="00203609">
        <w:rPr>
          <w:sz w:val="24"/>
          <w:szCs w:val="24"/>
          <w:lang w:val="lt-LT"/>
        </w:rPr>
        <w:t xml:space="preserve">ymosi poreikių vaikai integruotai ugdomi </w:t>
      </w:r>
      <w:r w:rsidRPr="00203609">
        <w:rPr>
          <w:sz w:val="24"/>
          <w:szCs w:val="24"/>
          <w:lang w:val="lt-LT"/>
        </w:rPr>
        <w:t xml:space="preserve"> bendrojo ugdymo</w:t>
      </w:r>
      <w:r w:rsidR="00FA4960" w:rsidRPr="00203609">
        <w:rPr>
          <w:sz w:val="24"/>
          <w:szCs w:val="24"/>
          <w:lang w:val="lt-LT"/>
        </w:rPr>
        <w:t xml:space="preserve"> grupė</w:t>
      </w:r>
      <w:r w:rsidRPr="00203609">
        <w:rPr>
          <w:sz w:val="24"/>
          <w:szCs w:val="24"/>
          <w:lang w:val="lt-LT"/>
        </w:rPr>
        <w:t>s</w:t>
      </w:r>
      <w:r w:rsidR="00FA4960" w:rsidRPr="00203609">
        <w:rPr>
          <w:sz w:val="24"/>
          <w:szCs w:val="24"/>
          <w:lang w:val="lt-LT"/>
        </w:rPr>
        <w:t>e</w:t>
      </w:r>
      <w:r w:rsidRPr="00203609">
        <w:rPr>
          <w:sz w:val="24"/>
          <w:szCs w:val="24"/>
          <w:lang w:val="lt-LT"/>
        </w:rPr>
        <w:t xml:space="preserve">. </w:t>
      </w:r>
      <w:r w:rsidR="00FA4960" w:rsidRPr="00203609">
        <w:rPr>
          <w:sz w:val="24"/>
          <w:szCs w:val="24"/>
          <w:lang w:val="lt-LT"/>
        </w:rPr>
        <w:t>S</w:t>
      </w:r>
      <w:r w:rsidRPr="00203609">
        <w:rPr>
          <w:sz w:val="24"/>
          <w:szCs w:val="24"/>
          <w:lang w:val="lt-LT"/>
        </w:rPr>
        <w:t>pecialiojoje priešmokyklinio ugdymo grupėje</w:t>
      </w:r>
      <w:r w:rsidR="00FA4960" w:rsidRPr="00203609">
        <w:rPr>
          <w:sz w:val="24"/>
          <w:szCs w:val="24"/>
          <w:lang w:val="lt-LT"/>
        </w:rPr>
        <w:t xml:space="preserve"> nuo rugsėjo 1 d. ugdomi 8 didelių </w:t>
      </w:r>
      <w:r w:rsidR="006536E2">
        <w:rPr>
          <w:sz w:val="24"/>
          <w:szCs w:val="24"/>
          <w:lang w:val="lt-LT"/>
        </w:rPr>
        <w:t xml:space="preserve">specialiųjų </w:t>
      </w:r>
      <w:r w:rsidR="00FA4960" w:rsidRPr="00203609">
        <w:rPr>
          <w:sz w:val="24"/>
          <w:szCs w:val="24"/>
          <w:lang w:val="lt-LT"/>
        </w:rPr>
        <w:t>ugdymosi poreikių vaikai.</w:t>
      </w:r>
      <w:r w:rsidRPr="00203609">
        <w:rPr>
          <w:color w:val="92D050"/>
          <w:sz w:val="24"/>
          <w:szCs w:val="24"/>
          <w:lang w:val="lt-LT"/>
        </w:rPr>
        <w:t xml:space="preserve"> </w:t>
      </w:r>
      <w:r w:rsidRPr="00203609">
        <w:rPr>
          <w:sz w:val="24"/>
          <w:szCs w:val="24"/>
          <w:lang w:val="lt-LT"/>
        </w:rPr>
        <w:t>Įstaigoje įgyvendinamos neformaliojo vaikų švietimo „Šokio judesio mokymo“ bei „Sveikatinimo ir fizinio aktyvumo  ugdymo“ programos, integruo</w:t>
      </w:r>
      <w:r w:rsidR="00FA4960" w:rsidRPr="00203609">
        <w:rPr>
          <w:sz w:val="24"/>
          <w:szCs w:val="24"/>
          <w:lang w:val="lt-LT"/>
        </w:rPr>
        <w:t>tos</w:t>
      </w:r>
      <w:r w:rsidRPr="00203609">
        <w:rPr>
          <w:sz w:val="24"/>
          <w:szCs w:val="24"/>
          <w:lang w:val="lt-LT"/>
        </w:rPr>
        <w:t xml:space="preserve"> į įstaigos Ikimokyklinio ugdymo programą, vy</w:t>
      </w:r>
      <w:r w:rsidR="00FA4960" w:rsidRPr="00203609">
        <w:rPr>
          <w:sz w:val="24"/>
          <w:szCs w:val="24"/>
          <w:lang w:val="lt-LT"/>
        </w:rPr>
        <w:t>kdoma žalingų įpročių prevencijos</w:t>
      </w:r>
      <w:r w:rsidR="00E83666" w:rsidRPr="00203609">
        <w:rPr>
          <w:sz w:val="24"/>
          <w:szCs w:val="24"/>
          <w:lang w:val="lt-LT"/>
        </w:rPr>
        <w:t xml:space="preserve"> programa</w:t>
      </w:r>
      <w:r w:rsidR="00FA4960" w:rsidRPr="00203609">
        <w:rPr>
          <w:sz w:val="24"/>
          <w:szCs w:val="24"/>
          <w:lang w:val="lt-LT"/>
        </w:rPr>
        <w:t xml:space="preserve"> bei</w:t>
      </w:r>
      <w:r w:rsidRPr="00203609">
        <w:rPr>
          <w:sz w:val="24"/>
          <w:szCs w:val="24"/>
          <w:lang w:val="lt-LT"/>
        </w:rPr>
        <w:t xml:space="preserve"> paramos programos „Pienas vaikams“ ir „Vaisių vartojimo skatinimas mokykloje“.</w:t>
      </w:r>
    </w:p>
    <w:p w:rsidR="00BA6F44" w:rsidRPr="00203609" w:rsidRDefault="00784A0E" w:rsidP="00BA6F44">
      <w:pPr>
        <w:ind w:firstLine="720"/>
        <w:jc w:val="both"/>
        <w:rPr>
          <w:sz w:val="24"/>
          <w:szCs w:val="24"/>
          <w:lang w:val="lt-LT"/>
        </w:rPr>
      </w:pPr>
      <w:r w:rsidRPr="00203609">
        <w:rPr>
          <w:sz w:val="24"/>
          <w:szCs w:val="24"/>
          <w:lang w:val="lt-LT"/>
        </w:rPr>
        <w:t>Tenkinant įvairiapusius ugdytinių poreikius, įvertinant vaiko socializacijos svarbą, kurios metu ugdomos nuostatos, socialinis elgesys, perimamos žinios įstaigoje</w:t>
      </w:r>
      <w:r w:rsidR="006536E2">
        <w:rPr>
          <w:sz w:val="24"/>
          <w:szCs w:val="24"/>
          <w:lang w:val="lt-LT"/>
        </w:rPr>
        <w:t xml:space="preserve"> buvo</w:t>
      </w:r>
      <w:r w:rsidRPr="00203609">
        <w:rPr>
          <w:sz w:val="24"/>
          <w:szCs w:val="24"/>
          <w:lang w:val="lt-LT"/>
        </w:rPr>
        <w:t xml:space="preserve"> įgyvendinti projektai „Socialinės kompetencijos ugdymas priešmokykliniame amžiuje“, „Žaidžiame lietuvių kalba“,„Pilietiškumo ugdymas priešmokykliniame amžiuje", „Tėviškės metai“.</w:t>
      </w:r>
    </w:p>
    <w:p w:rsidR="00BA6F44" w:rsidRPr="00203609" w:rsidRDefault="00116EEF" w:rsidP="00BA6F44">
      <w:pPr>
        <w:ind w:firstLine="720"/>
        <w:jc w:val="both"/>
        <w:rPr>
          <w:sz w:val="24"/>
          <w:szCs w:val="24"/>
          <w:lang w:val="lt-LT"/>
        </w:rPr>
      </w:pPr>
      <w:r>
        <w:rPr>
          <w:sz w:val="24"/>
          <w:szCs w:val="24"/>
          <w:lang w:val="lt-LT"/>
        </w:rPr>
        <w:t>S</w:t>
      </w:r>
      <w:r w:rsidR="00BA6F44" w:rsidRPr="00203609">
        <w:rPr>
          <w:sz w:val="24"/>
          <w:szCs w:val="24"/>
          <w:lang w:val="lt-LT"/>
        </w:rPr>
        <w:t>istemingai ir kryptingai</w:t>
      </w:r>
      <w:r w:rsidR="00784A0E" w:rsidRPr="00203609">
        <w:rPr>
          <w:sz w:val="24"/>
          <w:szCs w:val="24"/>
          <w:lang w:val="lt-LT"/>
        </w:rPr>
        <w:t xml:space="preserve"> </w:t>
      </w:r>
      <w:r w:rsidR="00BA6F44" w:rsidRPr="00203609">
        <w:rPr>
          <w:sz w:val="24"/>
          <w:szCs w:val="24"/>
          <w:lang w:val="lt-LT"/>
        </w:rPr>
        <w:t>stiprinama vaikų sveikata, ugdomas ekologinis</w:t>
      </w:r>
      <w:r w:rsidR="00784A0E" w:rsidRPr="00203609">
        <w:rPr>
          <w:sz w:val="24"/>
          <w:szCs w:val="24"/>
          <w:lang w:val="lt-LT"/>
        </w:rPr>
        <w:t xml:space="preserve"> sąmoningum</w:t>
      </w:r>
      <w:r w:rsidR="00BA6F44" w:rsidRPr="00203609">
        <w:rPr>
          <w:sz w:val="24"/>
          <w:szCs w:val="24"/>
          <w:lang w:val="lt-LT"/>
        </w:rPr>
        <w:t>as ir atsakingas elgesys įgyvendinant</w:t>
      </w:r>
      <w:r w:rsidR="00784A0E" w:rsidRPr="00203609">
        <w:rPr>
          <w:sz w:val="24"/>
          <w:szCs w:val="24"/>
          <w:lang w:val="lt-LT"/>
        </w:rPr>
        <w:t xml:space="preserve"> sveikatingumo</w:t>
      </w:r>
      <w:r w:rsidR="00BA6F44" w:rsidRPr="00203609">
        <w:rPr>
          <w:sz w:val="24"/>
          <w:szCs w:val="24"/>
          <w:lang w:val="lt-LT"/>
        </w:rPr>
        <w:t xml:space="preserve"> projektus</w:t>
      </w:r>
      <w:r w:rsidR="00784A0E" w:rsidRPr="00203609">
        <w:rPr>
          <w:sz w:val="24"/>
          <w:szCs w:val="24"/>
          <w:lang w:val="lt-LT"/>
        </w:rPr>
        <w:t xml:space="preserve"> „Plokščiapėdystės profilaktika“, „Katino Prausiaus kelionė į švaros karalystę“</w:t>
      </w:r>
      <w:r w:rsidR="00BA6F44" w:rsidRPr="00203609">
        <w:rPr>
          <w:sz w:val="24"/>
          <w:szCs w:val="24"/>
          <w:lang w:val="lt-LT"/>
        </w:rPr>
        <w:t>, gamtosauginius projektus</w:t>
      </w:r>
      <w:r w:rsidR="00784A0E" w:rsidRPr="00203609">
        <w:rPr>
          <w:sz w:val="24"/>
          <w:szCs w:val="24"/>
          <w:lang w:val="lt-LT"/>
        </w:rPr>
        <w:t xml:space="preserve"> „Rūpesčiu ir meile išaugintas“, „Švari gamta – sveikas aš“. Įstaigos benrduomenė labai aktyviai dalyvavo tarptautiniame projekte  „Milijonas medžių“, kurio metu darželio teri</w:t>
      </w:r>
      <w:r w:rsidR="00BA6F44" w:rsidRPr="00203609">
        <w:rPr>
          <w:sz w:val="24"/>
          <w:szCs w:val="24"/>
          <w:lang w:val="lt-LT"/>
        </w:rPr>
        <w:t xml:space="preserve">torijoje pasodinta </w:t>
      </w:r>
      <w:r w:rsidR="00784A0E" w:rsidRPr="00203609">
        <w:rPr>
          <w:sz w:val="24"/>
          <w:szCs w:val="24"/>
          <w:lang w:val="lt-LT"/>
        </w:rPr>
        <w:t xml:space="preserve"> medžių. Vaikų sveikatos stiprinimui ir sveikos gyvensenos ugdymui buvo surengtos sporto šventės ir pramogos „Sugauk  snaigutę“,  „Šviesoforas mūsų draugas“, „Linksmosios estafetės“.</w:t>
      </w:r>
    </w:p>
    <w:p w:rsidR="008C2374" w:rsidRPr="00203609" w:rsidRDefault="00784A0E" w:rsidP="00795036">
      <w:pPr>
        <w:ind w:firstLine="720"/>
        <w:jc w:val="both"/>
        <w:rPr>
          <w:sz w:val="24"/>
          <w:szCs w:val="24"/>
          <w:lang w:val="lt-LT"/>
        </w:rPr>
      </w:pPr>
      <w:r w:rsidRPr="00203609">
        <w:rPr>
          <w:sz w:val="24"/>
          <w:szCs w:val="24"/>
          <w:lang w:val="lt-LT"/>
        </w:rPr>
        <w:t xml:space="preserve">Turtinant ugdytinių patirtį, skatinant jų aktyvumą įgyvendinti </w:t>
      </w:r>
      <w:r w:rsidR="009316BE">
        <w:rPr>
          <w:sz w:val="24"/>
          <w:szCs w:val="24"/>
          <w:lang w:val="lt-LT"/>
        </w:rPr>
        <w:t xml:space="preserve">5 mini projektai, </w:t>
      </w:r>
      <w:r w:rsidR="002F2D02">
        <w:rPr>
          <w:sz w:val="24"/>
          <w:szCs w:val="24"/>
          <w:lang w:val="lt-LT"/>
        </w:rPr>
        <w:t>į</w:t>
      </w:r>
      <w:r w:rsidR="009316BE">
        <w:rPr>
          <w:sz w:val="24"/>
          <w:szCs w:val="24"/>
          <w:lang w:val="lt-LT"/>
        </w:rPr>
        <w:t>v</w:t>
      </w:r>
      <w:r w:rsidRPr="00203609">
        <w:rPr>
          <w:sz w:val="24"/>
          <w:szCs w:val="24"/>
          <w:lang w:val="lt-LT"/>
        </w:rPr>
        <w:t>yk</w:t>
      </w:r>
      <w:r w:rsidR="009316BE">
        <w:rPr>
          <w:sz w:val="24"/>
          <w:szCs w:val="24"/>
          <w:lang w:val="lt-LT"/>
        </w:rPr>
        <w:t>dytos 7</w:t>
      </w:r>
      <w:r w:rsidRPr="00203609">
        <w:rPr>
          <w:sz w:val="24"/>
          <w:szCs w:val="24"/>
          <w:lang w:val="lt-LT"/>
        </w:rPr>
        <w:t xml:space="preserve"> teminės savaitės</w:t>
      </w:r>
      <w:r w:rsidR="009316BE">
        <w:rPr>
          <w:sz w:val="24"/>
          <w:szCs w:val="24"/>
          <w:lang w:val="lt-LT"/>
        </w:rPr>
        <w:t>.</w:t>
      </w:r>
      <w:r w:rsidRPr="00203609">
        <w:rPr>
          <w:sz w:val="24"/>
          <w:szCs w:val="24"/>
          <w:lang w:val="lt-LT"/>
        </w:rPr>
        <w:t xml:space="preserve"> </w:t>
      </w:r>
    </w:p>
    <w:p w:rsidR="00795036" w:rsidRPr="00203609" w:rsidRDefault="00784A0E" w:rsidP="00795036">
      <w:pPr>
        <w:ind w:firstLine="720"/>
        <w:jc w:val="both"/>
        <w:rPr>
          <w:sz w:val="24"/>
          <w:szCs w:val="24"/>
          <w:lang w:val="lt-LT"/>
        </w:rPr>
      </w:pPr>
      <w:r w:rsidRPr="00203609">
        <w:rPr>
          <w:sz w:val="24"/>
          <w:szCs w:val="24"/>
          <w:lang w:val="lt-LT"/>
        </w:rPr>
        <w:t>Kūrybiškumo ugdymui, pažinimo plėtojimui, tradicijų puoselėjimui  organizuoti</w:t>
      </w:r>
      <w:r w:rsidR="009316BE">
        <w:rPr>
          <w:sz w:val="24"/>
          <w:szCs w:val="24"/>
          <w:lang w:val="lt-LT"/>
        </w:rPr>
        <w:t xml:space="preserve"> 7 </w:t>
      </w:r>
      <w:r w:rsidRPr="00203609">
        <w:rPr>
          <w:sz w:val="24"/>
          <w:szCs w:val="24"/>
          <w:lang w:val="lt-LT"/>
        </w:rPr>
        <w:t xml:space="preserve"> tradiciniai </w:t>
      </w:r>
      <w:r w:rsidR="008C2374" w:rsidRPr="00203609">
        <w:rPr>
          <w:sz w:val="24"/>
          <w:szCs w:val="24"/>
          <w:lang w:val="lt-LT"/>
        </w:rPr>
        <w:t>ir netradiciniai renginiai bei</w:t>
      </w:r>
      <w:r w:rsidRPr="00203609">
        <w:rPr>
          <w:sz w:val="24"/>
          <w:szCs w:val="24"/>
          <w:lang w:val="lt-LT"/>
        </w:rPr>
        <w:t xml:space="preserve"> šventės</w:t>
      </w:r>
      <w:r w:rsidR="000B5911">
        <w:rPr>
          <w:sz w:val="24"/>
          <w:szCs w:val="24"/>
          <w:lang w:val="lt-LT"/>
        </w:rPr>
        <w:t xml:space="preserve">, </w:t>
      </w:r>
      <w:r w:rsidRPr="00203609">
        <w:rPr>
          <w:sz w:val="24"/>
          <w:szCs w:val="24"/>
          <w:lang w:val="lt-LT"/>
        </w:rPr>
        <w:t>įvairios pramogos. Vaikams buvo sudarytos sąlygos par</w:t>
      </w:r>
      <w:r w:rsidR="008C2374" w:rsidRPr="00203609">
        <w:rPr>
          <w:sz w:val="24"/>
          <w:szCs w:val="24"/>
          <w:lang w:val="lt-LT"/>
        </w:rPr>
        <w:t>odyti savo gebėjimus,</w:t>
      </w:r>
      <w:r w:rsidRPr="00203609">
        <w:rPr>
          <w:sz w:val="24"/>
          <w:szCs w:val="24"/>
          <w:lang w:val="lt-LT"/>
        </w:rPr>
        <w:t xml:space="preserve"> pomėgius, mintis, ir jas atskleisti teminėse piešinių ir darbelių parodose, kuriose aktyviai </w:t>
      </w:r>
      <w:r w:rsidR="00795036" w:rsidRPr="00203609">
        <w:rPr>
          <w:sz w:val="24"/>
          <w:szCs w:val="24"/>
          <w:lang w:val="lt-LT"/>
        </w:rPr>
        <w:t>kartu su vaikais dalyvavo ir</w:t>
      </w:r>
      <w:r w:rsidRPr="00203609">
        <w:rPr>
          <w:sz w:val="24"/>
          <w:szCs w:val="24"/>
          <w:lang w:val="lt-LT"/>
        </w:rPr>
        <w:t xml:space="preserve"> tėvai.</w:t>
      </w:r>
    </w:p>
    <w:p w:rsidR="00784A0E" w:rsidRPr="0096756A" w:rsidRDefault="00784A0E" w:rsidP="00784A0E">
      <w:pPr>
        <w:ind w:firstLine="720"/>
        <w:jc w:val="both"/>
        <w:rPr>
          <w:sz w:val="24"/>
          <w:szCs w:val="24"/>
          <w:lang w:val="lt-LT"/>
        </w:rPr>
      </w:pPr>
      <w:r w:rsidRPr="00203609">
        <w:rPr>
          <w:sz w:val="24"/>
          <w:szCs w:val="24"/>
          <w:lang w:val="lt-LT"/>
        </w:rPr>
        <w:t xml:space="preserve"> </w:t>
      </w:r>
      <w:r w:rsidRPr="0096756A">
        <w:rPr>
          <w:sz w:val="24"/>
          <w:szCs w:val="24"/>
          <w:lang w:val="lt-LT"/>
        </w:rPr>
        <w:t>Ugdytinių socialinės, emocinės patirties kaupimui,  įvairiapusio pažinimo plėtojimui buvo organizuota 18 pažintinių</w:t>
      </w:r>
      <w:r w:rsidRPr="000B5911">
        <w:rPr>
          <w:sz w:val="24"/>
          <w:szCs w:val="24"/>
          <w:lang w:val="lt-LT"/>
        </w:rPr>
        <w:t xml:space="preserve">, edukacinių ir sveikatingumo  išvykų </w:t>
      </w:r>
      <w:r w:rsidR="000B5911" w:rsidRPr="000B5911">
        <w:rPr>
          <w:sz w:val="24"/>
          <w:szCs w:val="24"/>
          <w:lang w:val="lt-LT"/>
        </w:rPr>
        <w:t>kurių metu v</w:t>
      </w:r>
      <w:r w:rsidRPr="000B5911">
        <w:rPr>
          <w:sz w:val="24"/>
          <w:szCs w:val="24"/>
          <w:lang w:val="lt-LT"/>
        </w:rPr>
        <w:t xml:space="preserve">aikai </w:t>
      </w:r>
      <w:r w:rsidR="003A0A76">
        <w:rPr>
          <w:sz w:val="24"/>
          <w:szCs w:val="24"/>
          <w:lang w:val="lt-LT"/>
        </w:rPr>
        <w:t>susipažino</w:t>
      </w:r>
      <w:r w:rsidRPr="000B5911">
        <w:rPr>
          <w:sz w:val="24"/>
          <w:szCs w:val="24"/>
          <w:lang w:val="lt-LT"/>
        </w:rPr>
        <w:t xml:space="preserve"> su paukščių žiedavimu, sti</w:t>
      </w:r>
      <w:r w:rsidR="003A0A76">
        <w:rPr>
          <w:sz w:val="24"/>
          <w:szCs w:val="24"/>
          <w:lang w:val="lt-LT"/>
        </w:rPr>
        <w:t>klo pūtimo technika, pasigrožėjo</w:t>
      </w:r>
      <w:r w:rsidRPr="000B5911">
        <w:rPr>
          <w:sz w:val="24"/>
          <w:szCs w:val="24"/>
          <w:lang w:val="lt-LT"/>
        </w:rPr>
        <w:t xml:space="preserve"> egzotiškais drugeliais,</w:t>
      </w:r>
      <w:r w:rsidR="003A0A76">
        <w:rPr>
          <w:sz w:val="24"/>
          <w:szCs w:val="24"/>
          <w:lang w:val="lt-LT"/>
        </w:rPr>
        <w:t xml:space="preserve"> gintaro įvairove, patys gamino laikrodukus, susipažino ir piešė</w:t>
      </w:r>
      <w:r w:rsidRPr="000B5911">
        <w:rPr>
          <w:sz w:val="24"/>
          <w:szCs w:val="24"/>
          <w:lang w:val="lt-LT"/>
        </w:rPr>
        <w:t xml:space="preserve"> kurėnus ir kt.</w:t>
      </w:r>
      <w:r w:rsidRPr="0096756A">
        <w:rPr>
          <w:color w:val="0070C0"/>
          <w:sz w:val="24"/>
          <w:szCs w:val="24"/>
          <w:lang w:val="lt-LT"/>
        </w:rPr>
        <w:t xml:space="preserve">  </w:t>
      </w:r>
      <w:r w:rsidRPr="0096756A">
        <w:rPr>
          <w:sz w:val="24"/>
          <w:szCs w:val="24"/>
          <w:lang w:val="lt-LT"/>
        </w:rPr>
        <w:t>Toliau įgyvendinama tarptautinė ankstyvosios prevencijos programa „Zipio draugai“, dalyvauta VšĮ Iniciatyvos fondo projekto „Augsiu aktyvus ir sveikas“ rengin</w:t>
      </w:r>
      <w:r w:rsidR="003A0A76">
        <w:rPr>
          <w:sz w:val="24"/>
          <w:szCs w:val="24"/>
          <w:lang w:val="lt-LT"/>
        </w:rPr>
        <w:t>iuose, užkrečiamųjų ligų ir AIDS</w:t>
      </w:r>
      <w:r w:rsidRPr="0096756A">
        <w:rPr>
          <w:sz w:val="24"/>
          <w:szCs w:val="24"/>
          <w:lang w:val="lt-LT"/>
        </w:rPr>
        <w:t xml:space="preserve"> centro organizuotame renginyje „Švarių rankų šokis“, VšĮ „Vaikų linija“ veiksmo savaitė „B</w:t>
      </w:r>
      <w:r w:rsidR="003A0A76">
        <w:rPr>
          <w:sz w:val="24"/>
          <w:szCs w:val="24"/>
          <w:lang w:val="lt-LT"/>
        </w:rPr>
        <w:t>e patyčių</w:t>
      </w:r>
      <w:r w:rsidRPr="0096756A">
        <w:rPr>
          <w:sz w:val="24"/>
          <w:szCs w:val="24"/>
          <w:lang w:val="lt-LT"/>
        </w:rPr>
        <w:t xml:space="preserve">“, dalyvauta respublikinėje akcijoje „Darom“ </w:t>
      </w:r>
      <w:r w:rsidR="00795036" w:rsidRPr="0096756A">
        <w:rPr>
          <w:sz w:val="24"/>
          <w:szCs w:val="24"/>
          <w:lang w:val="lt-LT"/>
        </w:rPr>
        <w:t>.</w:t>
      </w:r>
    </w:p>
    <w:p w:rsidR="00C06EA7" w:rsidRPr="0096756A" w:rsidRDefault="00795036" w:rsidP="00F4228B">
      <w:pPr>
        <w:ind w:firstLine="720"/>
        <w:jc w:val="both"/>
        <w:rPr>
          <w:sz w:val="24"/>
          <w:szCs w:val="24"/>
          <w:highlight w:val="yellow"/>
          <w:lang w:val="lt-LT"/>
        </w:rPr>
      </w:pPr>
      <w:r w:rsidRPr="0096756A">
        <w:rPr>
          <w:sz w:val="24"/>
          <w:szCs w:val="24"/>
          <w:lang w:val="lt-LT"/>
        </w:rPr>
        <w:t>Minėtos</w:t>
      </w:r>
      <w:r w:rsidR="00784A0E" w:rsidRPr="0096756A">
        <w:rPr>
          <w:sz w:val="24"/>
          <w:szCs w:val="24"/>
          <w:lang w:val="lt-LT"/>
        </w:rPr>
        <w:t xml:space="preserve"> priemonės sudarė visiems vaikams vienodas ir prieinamas galimybes lavinti įgūdžius, ugdytis kompetencijas,  skatino vaikų norą žaisti ir bendradarbiauti įvairiose veiklose ir situacijose, motyvavo vaikus sveikatos stiprinimui, aplinkinių pažinimui ir gerbimui.</w:t>
      </w:r>
      <w:r w:rsidR="00784A0E" w:rsidRPr="0096756A">
        <w:rPr>
          <w:sz w:val="24"/>
          <w:szCs w:val="24"/>
          <w:highlight w:val="yellow"/>
          <w:lang w:val="lt-LT"/>
        </w:rPr>
        <w:t xml:space="preserve"> </w:t>
      </w:r>
    </w:p>
    <w:p w:rsidR="00784A0E" w:rsidRDefault="00203609" w:rsidP="00784A0E">
      <w:pPr>
        <w:ind w:firstLine="720"/>
        <w:jc w:val="both"/>
        <w:rPr>
          <w:sz w:val="24"/>
          <w:szCs w:val="24"/>
          <w:lang w:val="en-US"/>
        </w:rPr>
      </w:pPr>
      <w:r>
        <w:rPr>
          <w:sz w:val="24"/>
          <w:szCs w:val="24"/>
          <w:lang w:val="en-US"/>
        </w:rPr>
        <w:t>Įstaigoje sistemingai teikiama specialioji pagalba</w:t>
      </w:r>
      <w:r w:rsidR="00784A0E" w:rsidRPr="00C727AE">
        <w:rPr>
          <w:sz w:val="24"/>
          <w:szCs w:val="24"/>
          <w:lang w:val="en-US"/>
        </w:rPr>
        <w:t xml:space="preserve"> kalbėjimo ir kalbos sutrikimų turintiems. </w:t>
      </w:r>
      <w:r>
        <w:rPr>
          <w:sz w:val="24"/>
          <w:szCs w:val="24"/>
          <w:lang w:val="en-US"/>
        </w:rPr>
        <w:t>Šis procesas organizuotai,</w:t>
      </w:r>
      <w:r w:rsidR="00784A0E" w:rsidRPr="00C727AE">
        <w:rPr>
          <w:sz w:val="24"/>
          <w:szCs w:val="24"/>
          <w:lang w:val="en-US"/>
        </w:rPr>
        <w:t xml:space="preserve"> nenutrūkstamai ir kokybiškai, tenkinami vaikų poreikiai bei tėvų lūkesčiai. Ypatingas dėmesys skiriamas kalbinių sutrikimų korekcijai. 2015 m. </w:t>
      </w:r>
      <w:r>
        <w:rPr>
          <w:sz w:val="24"/>
          <w:szCs w:val="24"/>
          <w:lang w:val="en-US"/>
        </w:rPr>
        <w:t>logopedinė pagalba</w:t>
      </w:r>
      <w:r w:rsidR="008B3628" w:rsidRPr="008B3628">
        <w:rPr>
          <w:sz w:val="24"/>
          <w:szCs w:val="24"/>
          <w:lang w:val="en-US"/>
        </w:rPr>
        <w:t xml:space="preserve"> </w:t>
      </w:r>
      <w:r w:rsidR="008B3628">
        <w:rPr>
          <w:sz w:val="24"/>
          <w:szCs w:val="24"/>
          <w:lang w:val="en-US"/>
        </w:rPr>
        <w:t>buvo teikiama</w:t>
      </w:r>
      <w:r>
        <w:rPr>
          <w:sz w:val="24"/>
          <w:szCs w:val="24"/>
          <w:lang w:val="en-US"/>
        </w:rPr>
        <w:t xml:space="preserve"> 30-35  bendrojo ugdymo grupių vaikams pagal patvirtintą</w:t>
      </w:r>
      <w:r w:rsidR="00784A0E" w:rsidRPr="00C727AE">
        <w:rPr>
          <w:sz w:val="24"/>
          <w:szCs w:val="24"/>
          <w:lang w:val="en-US"/>
        </w:rPr>
        <w:t xml:space="preserve"> švietimo pagalbos gavėjų, turinčių kalbos</w:t>
      </w:r>
      <w:r>
        <w:rPr>
          <w:sz w:val="24"/>
          <w:szCs w:val="24"/>
          <w:lang w:val="en-US"/>
        </w:rPr>
        <w:t xml:space="preserve"> ir kalbėjimo sutrikimus, sąrašą.</w:t>
      </w:r>
      <w:r w:rsidR="00784A0E" w:rsidRPr="00C727AE">
        <w:rPr>
          <w:sz w:val="24"/>
          <w:szCs w:val="24"/>
          <w:lang w:val="en-US"/>
        </w:rPr>
        <w:t xml:space="preserve"> Įstaigos Vaiko gerovės komisija nagrinėjo vaikų  specialiųjų ugdymosi poreikių pradinio vertinimo, jų nukreipimo į PPT,</w:t>
      </w:r>
      <w:r w:rsidR="000C219B">
        <w:rPr>
          <w:sz w:val="24"/>
          <w:szCs w:val="24"/>
          <w:lang w:val="en-US"/>
        </w:rPr>
        <w:t xml:space="preserve"> komandinio darbo teikiant specialiąją logopedinę pagalbą vaikams</w:t>
      </w:r>
      <w:r w:rsidR="00784A0E" w:rsidRPr="00C727AE">
        <w:rPr>
          <w:sz w:val="24"/>
          <w:szCs w:val="24"/>
          <w:lang w:val="en-US"/>
        </w:rPr>
        <w:t xml:space="preserve"> ugdymo organizavimo</w:t>
      </w:r>
      <w:r>
        <w:rPr>
          <w:sz w:val="24"/>
          <w:szCs w:val="24"/>
          <w:lang w:val="en-US"/>
        </w:rPr>
        <w:t xml:space="preserve"> bei ugdymo dermės </w:t>
      </w:r>
      <w:r w:rsidR="000C219B">
        <w:rPr>
          <w:sz w:val="24"/>
          <w:szCs w:val="24"/>
          <w:lang w:val="en-US"/>
        </w:rPr>
        <w:t>tarp įstaigos ir vaikų tėvų</w:t>
      </w:r>
      <w:r w:rsidR="00784A0E" w:rsidRPr="00C727AE">
        <w:rPr>
          <w:sz w:val="24"/>
          <w:szCs w:val="24"/>
          <w:lang w:val="en-US"/>
        </w:rPr>
        <w:t xml:space="preserve"> klausimus</w:t>
      </w:r>
      <w:r w:rsidR="000C219B">
        <w:rPr>
          <w:sz w:val="24"/>
          <w:szCs w:val="24"/>
          <w:lang w:val="en-US"/>
        </w:rPr>
        <w:t>.</w:t>
      </w:r>
      <w:r w:rsidR="00784A0E" w:rsidRPr="00C727AE">
        <w:rPr>
          <w:sz w:val="24"/>
          <w:szCs w:val="24"/>
          <w:lang w:val="en-US"/>
        </w:rPr>
        <w:t xml:space="preserve"> Pedagogai glaudžiai bendradarbiavo su ugdytinių šeimomis, parengė pritaikytas priešmokyklinio ir ikimokyklinio ugdymo programas visiems didelių ugdymosi poreikių </w:t>
      </w:r>
      <w:r w:rsidR="00784A0E" w:rsidRPr="00C727AE">
        <w:rPr>
          <w:sz w:val="24"/>
          <w:szCs w:val="24"/>
          <w:lang w:val="en-US"/>
        </w:rPr>
        <w:lastRenderedPageBreak/>
        <w:t>turintiems vaikams, aptarė jų ugdymo turinį bei įgyvendinimą VGK. Ugdymo procese naudoti įvairūs</w:t>
      </w:r>
      <w:r w:rsidR="008B3628">
        <w:rPr>
          <w:sz w:val="24"/>
          <w:szCs w:val="24"/>
          <w:lang w:val="en-US"/>
        </w:rPr>
        <w:t xml:space="preserve"> būdai ir metodai: struktūruota</w:t>
      </w:r>
      <w:r w:rsidR="00784A0E" w:rsidRPr="00C727AE">
        <w:rPr>
          <w:sz w:val="24"/>
          <w:szCs w:val="24"/>
          <w:lang w:val="en-US"/>
        </w:rPr>
        <w:t xml:space="preserve"> veikla, simboliai, stebėjimas ir eksperimentavimas. Sistemingai  taikomos IKT priemonės, metodinės ir didaktinės programos padėjo pasiekti geresnių ugdymosi rezultatų, lengviau prisitaikyti prie grupės aplinkos pokyčių. Tėvams parengti  lankstinukai apie taisyklingo garsų tarimo įtvirtinimą, informaciniai stendai. Specialiųjų ugdymosi poreikių vaikų daroma pažanga ir pasiekimai aptarti vaiko gerovės komisijos</w:t>
      </w:r>
      <w:r w:rsidR="008B3628">
        <w:rPr>
          <w:sz w:val="24"/>
          <w:szCs w:val="24"/>
          <w:lang w:val="en-US"/>
        </w:rPr>
        <w:t xml:space="preserve"> ir pedagogų tarybos</w:t>
      </w:r>
      <w:r w:rsidR="00784A0E" w:rsidRPr="00C727AE">
        <w:rPr>
          <w:sz w:val="24"/>
          <w:szCs w:val="24"/>
          <w:lang w:val="en-US"/>
        </w:rPr>
        <w:t xml:space="preserve"> pos</w:t>
      </w:r>
      <w:r w:rsidR="000C219B">
        <w:rPr>
          <w:sz w:val="24"/>
          <w:szCs w:val="24"/>
          <w:lang w:val="en-US"/>
        </w:rPr>
        <w:t>ėdžiuose</w:t>
      </w:r>
      <w:r w:rsidR="00784A0E" w:rsidRPr="00C727AE">
        <w:rPr>
          <w:sz w:val="24"/>
          <w:szCs w:val="24"/>
          <w:lang w:val="en-US"/>
        </w:rPr>
        <w:t xml:space="preserve">. </w:t>
      </w:r>
    </w:p>
    <w:p w:rsidR="0096756A" w:rsidRPr="00C727AE" w:rsidRDefault="000B5911" w:rsidP="002E582E">
      <w:pPr>
        <w:ind w:firstLine="720"/>
        <w:jc w:val="both"/>
        <w:rPr>
          <w:sz w:val="24"/>
          <w:szCs w:val="24"/>
          <w:lang w:val="en-US"/>
        </w:rPr>
      </w:pPr>
      <w:r>
        <w:rPr>
          <w:sz w:val="24"/>
          <w:szCs w:val="24"/>
          <w:lang w:val="en-US"/>
        </w:rPr>
        <w:t>Skatinant</w:t>
      </w:r>
      <w:r w:rsidR="00784A0E" w:rsidRPr="00C727AE">
        <w:rPr>
          <w:sz w:val="24"/>
          <w:szCs w:val="24"/>
          <w:lang w:val="en-US"/>
        </w:rPr>
        <w:t xml:space="preserve"> bendruomenės narių a</w:t>
      </w:r>
      <w:r w:rsidR="008874C8">
        <w:rPr>
          <w:sz w:val="24"/>
          <w:szCs w:val="24"/>
          <w:lang w:val="en-US"/>
        </w:rPr>
        <w:t xml:space="preserve">tvirumą pokyčiams, komandiniam </w:t>
      </w:r>
      <w:r w:rsidR="00784A0E" w:rsidRPr="00C727AE">
        <w:rPr>
          <w:sz w:val="24"/>
          <w:szCs w:val="24"/>
          <w:lang w:val="en-US"/>
        </w:rPr>
        <w:t>darbui ir profesinių kompetencijų tobulinimui buv</w:t>
      </w:r>
      <w:r w:rsidR="008874C8">
        <w:rPr>
          <w:sz w:val="24"/>
          <w:szCs w:val="24"/>
          <w:lang w:val="en-US"/>
        </w:rPr>
        <w:t>o sudarytos sąlygos patirties sklaidai, r</w:t>
      </w:r>
      <w:r w:rsidR="00784A0E" w:rsidRPr="00C727AE">
        <w:rPr>
          <w:sz w:val="24"/>
          <w:szCs w:val="24"/>
          <w:lang w:val="en-US"/>
        </w:rPr>
        <w:t xml:space="preserve">odytos </w:t>
      </w:r>
      <w:r w:rsidR="00F4228B">
        <w:rPr>
          <w:sz w:val="24"/>
          <w:szCs w:val="24"/>
          <w:lang w:val="en-US"/>
        </w:rPr>
        <w:t xml:space="preserve">4 </w:t>
      </w:r>
      <w:r w:rsidR="00784A0E" w:rsidRPr="00C727AE">
        <w:rPr>
          <w:sz w:val="24"/>
          <w:szCs w:val="24"/>
          <w:lang w:val="en-US"/>
        </w:rPr>
        <w:t>atvi</w:t>
      </w:r>
      <w:r w:rsidR="00F4228B">
        <w:rPr>
          <w:sz w:val="24"/>
          <w:szCs w:val="24"/>
          <w:lang w:val="en-US"/>
        </w:rPr>
        <w:t>ros veiklos įstaigos pedagogams ir</w:t>
      </w:r>
      <w:r w:rsidR="00784A0E" w:rsidRPr="00C727AE">
        <w:rPr>
          <w:sz w:val="24"/>
          <w:szCs w:val="24"/>
          <w:lang w:val="en-US"/>
        </w:rPr>
        <w:t xml:space="preserve"> tėvams</w:t>
      </w:r>
      <w:r w:rsidR="00F4228B">
        <w:rPr>
          <w:sz w:val="24"/>
          <w:szCs w:val="24"/>
          <w:lang w:val="en-US"/>
        </w:rPr>
        <w:t xml:space="preserve">. </w:t>
      </w:r>
      <w:r w:rsidR="008874C8">
        <w:rPr>
          <w:sz w:val="24"/>
          <w:szCs w:val="24"/>
          <w:lang w:val="en-US"/>
        </w:rPr>
        <w:t>Įstaiga parengė ir pravedė</w:t>
      </w:r>
      <w:r w:rsidR="00784A0E" w:rsidRPr="00C727AE">
        <w:rPr>
          <w:sz w:val="24"/>
          <w:szCs w:val="24"/>
          <w:lang w:val="en-US"/>
        </w:rPr>
        <w:t xml:space="preserve"> </w:t>
      </w:r>
      <w:r w:rsidR="008874C8">
        <w:rPr>
          <w:sz w:val="24"/>
          <w:szCs w:val="24"/>
          <w:lang w:val="en-US"/>
        </w:rPr>
        <w:t>seminarą</w:t>
      </w:r>
      <w:r w:rsidR="00784A0E" w:rsidRPr="00C727AE">
        <w:rPr>
          <w:sz w:val="24"/>
          <w:szCs w:val="24"/>
          <w:lang w:val="en-US"/>
        </w:rPr>
        <w:t xml:space="preserve"> „Šiuolaikinio vaiko ugdymo(si) sėkmės prielaidos ikimokykliniame</w:t>
      </w:r>
      <w:r w:rsidR="008874C8">
        <w:rPr>
          <w:sz w:val="24"/>
          <w:szCs w:val="24"/>
          <w:lang w:val="en-US"/>
        </w:rPr>
        <w:t xml:space="preserve"> amžiuje“, kurio metu parengti</w:t>
      </w:r>
      <w:r w:rsidR="00784A0E" w:rsidRPr="00C727AE">
        <w:rPr>
          <w:sz w:val="24"/>
          <w:szCs w:val="24"/>
          <w:lang w:val="en-US"/>
        </w:rPr>
        <w:t xml:space="preserve"> 4 pranešimai, </w:t>
      </w:r>
      <w:r w:rsidR="008874C8">
        <w:rPr>
          <w:sz w:val="24"/>
          <w:szCs w:val="24"/>
          <w:lang w:val="en-US"/>
        </w:rPr>
        <w:t>pasidalinta  praktinės veiklos patirtimi</w:t>
      </w:r>
      <w:r w:rsidR="00784A0E" w:rsidRPr="00C727AE">
        <w:rPr>
          <w:sz w:val="24"/>
          <w:szCs w:val="24"/>
          <w:lang w:val="en-US"/>
        </w:rPr>
        <w:t>, įžvalgomis. Respublikinėje konferencijoje „Projektinė veikla – galimybė ugdyti kūrybiškumą ir XXI amžiaus įgūdžius</w:t>
      </w:r>
      <w:r w:rsidR="0096756A">
        <w:rPr>
          <w:sz w:val="24"/>
          <w:szCs w:val="24"/>
          <w:lang w:val="en-US"/>
        </w:rPr>
        <w:t xml:space="preserve">“ </w:t>
      </w:r>
      <w:r w:rsidR="008874C8">
        <w:rPr>
          <w:sz w:val="24"/>
          <w:szCs w:val="24"/>
          <w:lang w:val="en-US"/>
        </w:rPr>
        <w:t xml:space="preserve">pedagogas </w:t>
      </w:r>
      <w:r w:rsidR="0096756A">
        <w:rPr>
          <w:sz w:val="24"/>
          <w:szCs w:val="24"/>
          <w:lang w:val="en-US"/>
        </w:rPr>
        <w:t xml:space="preserve">pristatė stendinį  pranešimą </w:t>
      </w:r>
      <w:r w:rsidR="00784A0E" w:rsidRPr="00C727AE">
        <w:rPr>
          <w:sz w:val="24"/>
          <w:szCs w:val="24"/>
          <w:lang w:val="en-US"/>
        </w:rPr>
        <w:t>„Ikimokyklinio amžiaus vaikų pažintinių galių plėtojimas vykdant projektinę veiklą“.</w:t>
      </w:r>
    </w:p>
    <w:p w:rsidR="00116EEF" w:rsidRDefault="008874C8" w:rsidP="00F13503">
      <w:pPr>
        <w:ind w:firstLine="720"/>
        <w:jc w:val="both"/>
        <w:rPr>
          <w:sz w:val="24"/>
          <w:szCs w:val="24"/>
          <w:lang w:val="en-US"/>
        </w:rPr>
      </w:pPr>
      <w:r>
        <w:rPr>
          <w:sz w:val="24"/>
          <w:szCs w:val="24"/>
          <w:lang w:val="en-US"/>
        </w:rPr>
        <w:t>Pedagogai</w:t>
      </w:r>
      <w:r w:rsidR="00784A0E" w:rsidRPr="00C727AE">
        <w:rPr>
          <w:sz w:val="24"/>
          <w:szCs w:val="24"/>
          <w:lang w:val="en-US"/>
        </w:rPr>
        <w:t xml:space="preserve"> kvalifikaciją  kėlė seminaruose, konferencijose, lankė miesto metodinių būrelių renginius. Per metus dalyvauta 924 val. arba 154 d. seminaruose, vienam </w:t>
      </w:r>
      <w:r w:rsidR="005C7FAF">
        <w:rPr>
          <w:sz w:val="24"/>
          <w:szCs w:val="24"/>
          <w:lang w:val="en-US"/>
        </w:rPr>
        <w:t xml:space="preserve">pedagogui tenka </w:t>
      </w:r>
      <w:r w:rsidR="00727A3A">
        <w:rPr>
          <w:sz w:val="24"/>
          <w:szCs w:val="24"/>
          <w:lang w:val="en-US"/>
        </w:rPr>
        <w:t xml:space="preserve"> 6,4 dienos, o kiekvienas pedagogas tobulino kvalifikaciją ne mažiau</w:t>
      </w:r>
      <w:r>
        <w:rPr>
          <w:sz w:val="24"/>
          <w:szCs w:val="24"/>
          <w:lang w:val="en-US"/>
        </w:rPr>
        <w:t xml:space="preserve"> kaip 5 dienas per kalendorinius metus.</w:t>
      </w:r>
      <w:r w:rsidR="00784A0E" w:rsidRPr="00C727AE">
        <w:rPr>
          <w:sz w:val="24"/>
          <w:szCs w:val="24"/>
          <w:lang w:val="en-US"/>
        </w:rPr>
        <w:t xml:space="preserve"> </w:t>
      </w:r>
    </w:p>
    <w:p w:rsidR="001E672A" w:rsidRPr="001E672A" w:rsidRDefault="001E672A" w:rsidP="001E672A">
      <w:pPr>
        <w:ind w:firstLine="708"/>
        <w:contextualSpacing/>
        <w:jc w:val="both"/>
        <w:rPr>
          <w:sz w:val="24"/>
          <w:szCs w:val="24"/>
          <w:lang w:val="en-US" w:eastAsia="ru-RU"/>
        </w:rPr>
      </w:pPr>
      <w:r w:rsidRPr="001E672A">
        <w:rPr>
          <w:sz w:val="24"/>
          <w:szCs w:val="24"/>
          <w:lang w:val="en-US" w:eastAsia="ru-RU"/>
        </w:rPr>
        <w:t xml:space="preserve">3. Vadovo indėlis, tobulinant įstaigos administravimą. </w:t>
      </w:r>
    </w:p>
    <w:p w:rsidR="006141D0" w:rsidRDefault="001E672A" w:rsidP="001E672A">
      <w:pPr>
        <w:ind w:firstLine="708"/>
        <w:contextualSpacing/>
        <w:jc w:val="both"/>
        <w:rPr>
          <w:sz w:val="24"/>
          <w:szCs w:val="24"/>
          <w:lang w:val="lt-LT"/>
        </w:rPr>
      </w:pPr>
      <w:r>
        <w:rPr>
          <w:sz w:val="24"/>
          <w:szCs w:val="24"/>
          <w:lang w:val="en-US" w:eastAsia="ru-RU"/>
        </w:rPr>
        <w:t>Lopšelyje-darželyje „Švyturėlis</w:t>
      </w:r>
      <w:r w:rsidRPr="001E672A">
        <w:rPr>
          <w:sz w:val="24"/>
          <w:szCs w:val="24"/>
          <w:lang w:val="en-US" w:eastAsia="ru-RU"/>
        </w:rPr>
        <w:t xml:space="preserve">“ per ataskaitinį laikotarpį peržiūrėti ir </w:t>
      </w:r>
      <w:r w:rsidR="00F13503">
        <w:rPr>
          <w:sz w:val="24"/>
          <w:szCs w:val="24"/>
          <w:lang w:val="en-US" w:eastAsia="ru-RU"/>
        </w:rPr>
        <w:t>pakeisti bei</w:t>
      </w:r>
      <w:r>
        <w:rPr>
          <w:sz w:val="24"/>
          <w:szCs w:val="24"/>
          <w:lang w:val="en-US" w:eastAsia="ru-RU"/>
        </w:rPr>
        <w:t xml:space="preserve"> patvirtinti steigėjo Taryboje lopšelio-darželio „Švyturėlis</w:t>
      </w:r>
      <w:r w:rsidRPr="001E672A">
        <w:rPr>
          <w:sz w:val="24"/>
          <w:szCs w:val="24"/>
          <w:lang w:val="en-US" w:eastAsia="ru-RU"/>
        </w:rPr>
        <w:t xml:space="preserve">“ </w:t>
      </w:r>
      <w:r>
        <w:rPr>
          <w:sz w:val="24"/>
          <w:szCs w:val="24"/>
          <w:lang w:val="en-US" w:eastAsia="ru-RU"/>
        </w:rPr>
        <w:t xml:space="preserve">nuostatai, </w:t>
      </w:r>
      <w:r w:rsidRPr="001E672A">
        <w:rPr>
          <w:sz w:val="24"/>
          <w:szCs w:val="24"/>
          <w:lang w:val="en-US" w:eastAsia="ru-RU"/>
        </w:rPr>
        <w:t>pakoreg</w:t>
      </w:r>
      <w:r>
        <w:rPr>
          <w:sz w:val="24"/>
          <w:szCs w:val="24"/>
          <w:lang w:val="en-US" w:eastAsia="ru-RU"/>
        </w:rPr>
        <w:t xml:space="preserve">uoti </w:t>
      </w:r>
      <w:r w:rsidRPr="001E672A">
        <w:rPr>
          <w:sz w:val="24"/>
          <w:szCs w:val="24"/>
          <w:lang w:val="en-US" w:eastAsia="ru-RU"/>
        </w:rPr>
        <w:t xml:space="preserve">vidaus tvarką reglamentuojantys dokumentai, pagerėjo dokumentų valdymo kokybė. Nuolat atnaujinama </w:t>
      </w:r>
      <w:r w:rsidR="00F13503">
        <w:rPr>
          <w:sz w:val="24"/>
          <w:szCs w:val="24"/>
          <w:lang w:val="en-US" w:eastAsia="ru-RU"/>
        </w:rPr>
        <w:t xml:space="preserve">informacija </w:t>
      </w:r>
      <w:r w:rsidRPr="001E672A">
        <w:rPr>
          <w:sz w:val="24"/>
          <w:szCs w:val="24"/>
          <w:lang w:val="en-US" w:eastAsia="ru-RU"/>
        </w:rPr>
        <w:t>internetinė</w:t>
      </w:r>
      <w:r w:rsidR="00F13503">
        <w:rPr>
          <w:sz w:val="24"/>
          <w:szCs w:val="24"/>
          <w:lang w:val="en-US" w:eastAsia="ru-RU"/>
        </w:rPr>
        <w:t>je</w:t>
      </w:r>
      <w:r w:rsidRPr="001E672A">
        <w:rPr>
          <w:sz w:val="24"/>
          <w:szCs w:val="24"/>
          <w:lang w:val="en-US" w:eastAsia="ru-RU"/>
        </w:rPr>
        <w:t xml:space="preserve"> svetainė</w:t>
      </w:r>
      <w:r w:rsidR="00F13503">
        <w:rPr>
          <w:sz w:val="24"/>
          <w:szCs w:val="24"/>
          <w:lang w:val="en-US" w:eastAsia="ru-RU"/>
        </w:rPr>
        <w:t>je</w:t>
      </w:r>
      <w:r w:rsidRPr="001E672A">
        <w:rPr>
          <w:sz w:val="24"/>
          <w:szCs w:val="24"/>
          <w:lang w:val="en-US" w:eastAsia="ru-RU"/>
        </w:rPr>
        <w:t xml:space="preserve"> </w:t>
      </w:r>
      <w:hyperlink r:id="rId10" w:history="1">
        <w:r w:rsidRPr="00FE3ACD">
          <w:rPr>
            <w:rStyle w:val="Hipersaitas"/>
            <w:sz w:val="24"/>
            <w:szCs w:val="24"/>
            <w:lang w:val="en-US" w:eastAsia="ru-RU"/>
          </w:rPr>
          <w:t>www.svyturelis.lt</w:t>
        </w:r>
      </w:hyperlink>
      <w:r>
        <w:rPr>
          <w:sz w:val="24"/>
          <w:szCs w:val="24"/>
          <w:lang w:val="en-US" w:eastAsia="ru-RU"/>
        </w:rPr>
        <w:t xml:space="preserve"> .</w:t>
      </w:r>
      <w:r w:rsidRPr="001E672A">
        <w:rPr>
          <w:sz w:val="24"/>
          <w:szCs w:val="24"/>
          <w:lang w:val="lt-LT"/>
        </w:rPr>
        <w:t xml:space="preserve"> </w:t>
      </w:r>
      <w:r w:rsidRPr="00203609">
        <w:rPr>
          <w:sz w:val="24"/>
          <w:szCs w:val="24"/>
          <w:lang w:val="lt-LT"/>
        </w:rPr>
        <w:t xml:space="preserve">2015 m. </w:t>
      </w:r>
      <w:r w:rsidRPr="00203609">
        <w:rPr>
          <w:color w:val="000000"/>
          <w:sz w:val="24"/>
          <w:szCs w:val="24"/>
          <w:lang w:val="lt-LT"/>
        </w:rPr>
        <w:t xml:space="preserve">atliktas  </w:t>
      </w:r>
      <w:r w:rsidR="00F13503">
        <w:rPr>
          <w:color w:val="000000"/>
          <w:sz w:val="24"/>
          <w:szCs w:val="24"/>
          <w:lang w:val="lt-LT"/>
        </w:rPr>
        <w:t xml:space="preserve">įstaigos  vidaus </w:t>
      </w:r>
      <w:r w:rsidRPr="00203609">
        <w:rPr>
          <w:color w:val="000000"/>
          <w:sz w:val="24"/>
          <w:szCs w:val="24"/>
          <w:lang w:val="lt-LT"/>
        </w:rPr>
        <w:t xml:space="preserve">patalpų  remontas (muzikos salės, lopšelio grupės ir virtuvės patalpų remontas, grindų dangos atnaujinimas). Ugdymo aplinkos gerinimui įsigyta žaislų, žaidimų, ugdymo ir </w:t>
      </w:r>
      <w:r w:rsidR="00F13503">
        <w:rPr>
          <w:color w:val="000000"/>
          <w:sz w:val="24"/>
          <w:szCs w:val="24"/>
          <w:lang w:val="lt-LT"/>
        </w:rPr>
        <w:t>vaizdinių priemonių už 3034,00 E</w:t>
      </w:r>
      <w:r w:rsidRPr="00203609">
        <w:rPr>
          <w:color w:val="000000"/>
          <w:sz w:val="24"/>
          <w:szCs w:val="24"/>
          <w:lang w:val="lt-LT"/>
        </w:rPr>
        <w:t xml:space="preserve">ur, literatūros ir kitų spaudinių  </w:t>
      </w:r>
      <w:r w:rsidR="00F13503">
        <w:rPr>
          <w:sz w:val="24"/>
          <w:szCs w:val="24"/>
          <w:lang w:val="lt-LT"/>
        </w:rPr>
        <w:t>už 656,00 E</w:t>
      </w:r>
      <w:r w:rsidRPr="00203609">
        <w:rPr>
          <w:sz w:val="24"/>
          <w:szCs w:val="24"/>
          <w:lang w:val="lt-LT"/>
        </w:rPr>
        <w:t>ur, edukaciniams renginiams, ekskursijoms ir kitom</w:t>
      </w:r>
      <w:r w:rsidR="00F13503">
        <w:rPr>
          <w:sz w:val="24"/>
          <w:szCs w:val="24"/>
          <w:lang w:val="lt-LT"/>
        </w:rPr>
        <w:t>s paslaugoms panaudota 1259,00 E</w:t>
      </w:r>
      <w:r w:rsidRPr="00203609">
        <w:rPr>
          <w:sz w:val="24"/>
          <w:szCs w:val="24"/>
          <w:lang w:val="lt-LT"/>
        </w:rPr>
        <w:t>ur,</w:t>
      </w:r>
      <w:r w:rsidR="00F13503">
        <w:rPr>
          <w:sz w:val="24"/>
          <w:szCs w:val="24"/>
          <w:lang w:val="lt-LT"/>
        </w:rPr>
        <w:t xml:space="preserve"> kvalifikacijos kėlimui 920,00 E</w:t>
      </w:r>
      <w:r w:rsidRPr="00203609">
        <w:rPr>
          <w:sz w:val="24"/>
          <w:szCs w:val="24"/>
          <w:lang w:val="lt-LT"/>
        </w:rPr>
        <w:t xml:space="preserve">ur MK lėšų. </w:t>
      </w:r>
      <w:r w:rsidR="00C21ECF">
        <w:rPr>
          <w:sz w:val="24"/>
          <w:szCs w:val="24"/>
          <w:lang w:val="lt-LT"/>
        </w:rPr>
        <w:t xml:space="preserve">Įsigyti 2 lauko aikštelių įrengimų komplektai už 5350 Eur. </w:t>
      </w:r>
      <w:r w:rsidRPr="00203609">
        <w:rPr>
          <w:sz w:val="24"/>
          <w:szCs w:val="24"/>
          <w:lang w:val="lt-LT"/>
        </w:rPr>
        <w:t>Įstaigos išlaikymui skirtos lėšos buvo naudojamos racionaliai, taupiai, sprendimai derinami su įstaigos, savivaldos institucijomis ir bendruomene.</w:t>
      </w:r>
    </w:p>
    <w:p w:rsidR="002E582E" w:rsidRPr="002E582E" w:rsidRDefault="006141D0" w:rsidP="002E582E">
      <w:pPr>
        <w:ind w:firstLine="720"/>
        <w:jc w:val="both"/>
        <w:rPr>
          <w:sz w:val="24"/>
          <w:szCs w:val="24"/>
          <w:lang w:val="lt-LT" w:eastAsia="ru-RU"/>
        </w:rPr>
      </w:pPr>
      <w:r>
        <w:rPr>
          <w:sz w:val="24"/>
          <w:szCs w:val="24"/>
          <w:lang w:val="lt-LT" w:eastAsia="ru-RU"/>
        </w:rPr>
        <w:t>Įstaigoje</w:t>
      </w:r>
      <w:r w:rsidR="001E672A" w:rsidRPr="006141D0">
        <w:rPr>
          <w:sz w:val="24"/>
          <w:szCs w:val="24"/>
          <w:lang w:val="lt-LT" w:eastAsia="ru-RU"/>
        </w:rPr>
        <w:t xml:space="preserve"> vykdomas kasmetinis veiklos kokybės įsivertinimas, analizuojamos probleminės veiklos sritys, nustatomos stipriosios įstaigos veiklos pusės.  Visais lygiais svarstomi įsivertinimo rezultatai, jie pristatomi į</w:t>
      </w:r>
      <w:r w:rsidRPr="006141D0">
        <w:rPr>
          <w:sz w:val="24"/>
          <w:szCs w:val="24"/>
          <w:lang w:val="lt-LT" w:eastAsia="ru-RU"/>
        </w:rPr>
        <w:t>staigos bendruomenei</w:t>
      </w:r>
      <w:r w:rsidR="001E672A" w:rsidRPr="006141D0">
        <w:rPr>
          <w:sz w:val="24"/>
          <w:szCs w:val="24"/>
          <w:lang w:val="lt-LT" w:eastAsia="ru-RU"/>
        </w:rPr>
        <w:t>. Duomenys panaudojami rengiant strateginius ir metinius planus, tobulinant ugdymo procesą bei darbuotojų profesinę kompetenciją.</w:t>
      </w:r>
      <w:r w:rsidRPr="006141D0">
        <w:rPr>
          <w:sz w:val="24"/>
          <w:szCs w:val="24"/>
          <w:lang w:val="lt-LT" w:eastAsia="ru-RU"/>
        </w:rPr>
        <w:t xml:space="preserve"> </w:t>
      </w:r>
      <w:r>
        <w:rPr>
          <w:sz w:val="24"/>
          <w:szCs w:val="24"/>
          <w:lang w:val="lt-LT" w:eastAsia="ru-RU"/>
        </w:rPr>
        <w:t>Pedagogai analizavo savo veiklą, kartu aptarėme ir vertinome darbuotojų veiklos kokybę, numatėme būdus bei</w:t>
      </w:r>
      <w:r w:rsidR="002E582E">
        <w:rPr>
          <w:sz w:val="24"/>
          <w:szCs w:val="24"/>
          <w:lang w:val="lt-LT" w:eastAsia="ru-RU"/>
        </w:rPr>
        <w:t xml:space="preserve"> </w:t>
      </w:r>
      <w:r w:rsidR="00F13503">
        <w:rPr>
          <w:sz w:val="24"/>
          <w:szCs w:val="24"/>
          <w:lang w:val="lt-LT" w:eastAsia="ru-RU"/>
        </w:rPr>
        <w:t>galimybes ją</w:t>
      </w:r>
      <w:r>
        <w:rPr>
          <w:sz w:val="24"/>
          <w:szCs w:val="24"/>
          <w:lang w:val="lt-LT" w:eastAsia="ru-RU"/>
        </w:rPr>
        <w:t xml:space="preserve"> tobulinti. </w:t>
      </w:r>
      <w:r w:rsidR="002E582E" w:rsidRPr="002E582E">
        <w:rPr>
          <w:sz w:val="24"/>
          <w:szCs w:val="24"/>
          <w:lang w:val="lt-LT" w:eastAsia="ru-RU"/>
        </w:rPr>
        <w:t>Planuojant, analizuojant, vertinant veiklą, įtraukiami visi bendruomenės nariai. Įstaigos administracijos veikla orientuojama į personalo politiką, tarpusavio santykių gerinimą, aukštos kultūros mikroklimato kūrimą.</w:t>
      </w:r>
      <w:r w:rsidR="00476B2B" w:rsidRPr="006536E2">
        <w:rPr>
          <w:sz w:val="24"/>
          <w:szCs w:val="24"/>
          <w:lang w:val="lt-LT"/>
        </w:rPr>
        <w:t xml:space="preserve"> Šiais metais logopedo metodininko kvalifikacija buvo suteikta  vienam pedagogui, vyresniojo auklėtojo kvalifikacija</w:t>
      </w:r>
      <w:r w:rsidR="00F13503">
        <w:rPr>
          <w:sz w:val="24"/>
          <w:szCs w:val="24"/>
          <w:lang w:val="lt-LT"/>
        </w:rPr>
        <w:t>- irgi</w:t>
      </w:r>
      <w:r w:rsidR="00476B2B" w:rsidRPr="006536E2">
        <w:rPr>
          <w:sz w:val="24"/>
          <w:szCs w:val="24"/>
          <w:lang w:val="lt-LT"/>
        </w:rPr>
        <w:t xml:space="preserve"> vienam pedagogui. Dabar įstaigoje dirba 8 pedagogai metodininkai  ir 10 vyresniųjų pedagogų. Su įstaigos savivaldos institucijomis sprendžiami aktualūs ugdymo(si) klausimai, numatomos įstaigos valdymo ir tikslingos, efektyvios lėšų panaudojimo galimybės.</w:t>
      </w:r>
    </w:p>
    <w:p w:rsidR="002E582E" w:rsidRPr="002E582E" w:rsidRDefault="006141D0" w:rsidP="002E582E">
      <w:pPr>
        <w:ind w:firstLine="720"/>
        <w:jc w:val="both"/>
        <w:rPr>
          <w:sz w:val="24"/>
          <w:szCs w:val="24"/>
          <w:lang w:val="lt-LT"/>
        </w:rPr>
      </w:pPr>
      <w:r>
        <w:rPr>
          <w:sz w:val="24"/>
          <w:szCs w:val="24"/>
          <w:lang w:val="lt-LT" w:eastAsia="ru-RU"/>
        </w:rPr>
        <w:t xml:space="preserve"> </w:t>
      </w:r>
      <w:r w:rsidR="002E582E" w:rsidRPr="002E582E">
        <w:rPr>
          <w:sz w:val="24"/>
          <w:szCs w:val="24"/>
          <w:lang w:val="lt-LT"/>
        </w:rPr>
        <w:t>Patobulinti vaiko pažangos ir pasiekimų vertinimo kriterijai atsižvelgiant į naują Vaiko ugdymosi pasiekimų ir pažangos aprašą, susitarta dėl pasiekimų vertinimo, kuris sudaro galimybę išsiaiškinti turimą vaiko patirtį, gebė</w:t>
      </w:r>
      <w:r w:rsidR="00F13503">
        <w:rPr>
          <w:sz w:val="24"/>
          <w:szCs w:val="24"/>
          <w:lang w:val="lt-LT"/>
        </w:rPr>
        <w:t>jimus, poreikius, jo savijautą.</w:t>
      </w:r>
      <w:r w:rsidR="002E582E" w:rsidRPr="002E582E">
        <w:rPr>
          <w:sz w:val="24"/>
          <w:szCs w:val="24"/>
          <w:lang w:val="lt-LT"/>
        </w:rPr>
        <w:t xml:space="preserve"> Tėvams informaciją apie vaiko pasiekimus </w:t>
      </w:r>
      <w:r w:rsidR="002E582E" w:rsidRPr="00476B2B">
        <w:rPr>
          <w:sz w:val="24"/>
          <w:szCs w:val="24"/>
          <w:lang w:val="lt-LT"/>
        </w:rPr>
        <w:t>teikiama konfidencialiai. Žodinės apklausos rodo, kad tėvams pakanka gaunamos informacijos apie vaiką. Daugumos tėvų nuomone, ugdymas vaikų darželyje padėjo pasirengti vaikui mokyklai.</w:t>
      </w:r>
      <w:r w:rsidR="002E582E" w:rsidRPr="002E582E">
        <w:rPr>
          <w:color w:val="0070C0"/>
          <w:sz w:val="24"/>
          <w:szCs w:val="24"/>
          <w:lang w:val="lt-LT"/>
        </w:rPr>
        <w:t xml:space="preserve"> </w:t>
      </w:r>
    </w:p>
    <w:p w:rsidR="002E582E" w:rsidRPr="002E582E" w:rsidRDefault="002E582E" w:rsidP="002E582E">
      <w:pPr>
        <w:ind w:firstLine="720"/>
        <w:jc w:val="both"/>
        <w:rPr>
          <w:sz w:val="24"/>
          <w:szCs w:val="24"/>
          <w:lang w:val="lt-LT"/>
        </w:rPr>
      </w:pPr>
      <w:r w:rsidRPr="002E582E">
        <w:rPr>
          <w:sz w:val="24"/>
          <w:szCs w:val="24"/>
          <w:lang w:val="lt-LT"/>
        </w:rPr>
        <w:t>Plėtojant bendravimą ir bendradarbiavimą su tėvais ir socialiniais partneriais buvo tęsiamas ir efektyvinamas įstaigos ugdytinių tėvų švietimas bei bendradarbiavi</w:t>
      </w:r>
      <w:r w:rsidR="005341F7">
        <w:rPr>
          <w:sz w:val="24"/>
          <w:szCs w:val="24"/>
          <w:lang w:val="lt-LT"/>
        </w:rPr>
        <w:t>mas su socialiniais partneriais, taip pat su Liepojos specialiojo ugdymo įstaiga ,,Cyrulitis“.</w:t>
      </w:r>
      <w:r w:rsidRPr="002E582E">
        <w:rPr>
          <w:sz w:val="24"/>
          <w:szCs w:val="24"/>
          <w:lang w:val="lt-LT"/>
        </w:rPr>
        <w:t xml:space="preserve"> Teikiant tėvams informacinę pagalbą, buvo surengti grupių, visuotiniai susirinkimai, individualios pedagogų, logopedų konsultacijos, </w:t>
      </w:r>
      <w:r w:rsidRPr="002E582E">
        <w:rPr>
          <w:sz w:val="24"/>
          <w:szCs w:val="24"/>
          <w:lang w:val="lt-LT"/>
        </w:rPr>
        <w:lastRenderedPageBreak/>
        <w:t xml:space="preserve">parengti informaciniai–metodiniai lankstinukai, organizuoti tėvų susitikimai su mokyklų pradinių klasių pedagogais, </w:t>
      </w:r>
      <w:r w:rsidR="00F13503">
        <w:rPr>
          <w:sz w:val="24"/>
          <w:szCs w:val="24"/>
          <w:lang w:val="lt-LT"/>
        </w:rPr>
        <w:t xml:space="preserve">gydytojų </w:t>
      </w:r>
      <w:r w:rsidRPr="002E582E">
        <w:rPr>
          <w:sz w:val="24"/>
          <w:szCs w:val="24"/>
          <w:lang w:val="lt-LT"/>
        </w:rPr>
        <w:t xml:space="preserve">paskaitos tėvams, bendros šventės, renginiai, parodos, šeimų šventė. </w:t>
      </w:r>
    </w:p>
    <w:p w:rsidR="006141D0" w:rsidRPr="006141D0" w:rsidRDefault="002E582E" w:rsidP="002E582E">
      <w:pPr>
        <w:ind w:firstLine="708"/>
        <w:contextualSpacing/>
        <w:jc w:val="both"/>
        <w:rPr>
          <w:sz w:val="24"/>
          <w:szCs w:val="24"/>
          <w:lang w:val="lt-LT" w:eastAsia="ru-RU"/>
        </w:rPr>
      </w:pPr>
      <w:r w:rsidRPr="002E582E">
        <w:rPr>
          <w:sz w:val="24"/>
          <w:szCs w:val="24"/>
          <w:lang w:val="lt-LT"/>
        </w:rPr>
        <w:t>Sistemingai vyko  bendradarbiavimas su mokslo ir kvalifikacijos tobulinimo institucijomis (KU TSI, KPŠKC, Klaipėdos</w:t>
      </w:r>
      <w:r>
        <w:rPr>
          <w:sz w:val="24"/>
          <w:szCs w:val="24"/>
          <w:lang w:val="lt-LT"/>
        </w:rPr>
        <w:t xml:space="preserve"> valstybine </w:t>
      </w:r>
      <w:r w:rsidRPr="002E582E">
        <w:rPr>
          <w:sz w:val="24"/>
          <w:szCs w:val="24"/>
          <w:lang w:val="lt-LT"/>
        </w:rPr>
        <w:t xml:space="preserve"> kolegija), Vaiko teisių apsaugos tarnyba, Š</w:t>
      </w:r>
      <w:r>
        <w:rPr>
          <w:sz w:val="24"/>
          <w:szCs w:val="24"/>
          <w:lang w:val="lt-LT"/>
        </w:rPr>
        <w:t>eimos ir vaiko gerovės centru,</w:t>
      </w:r>
      <w:r w:rsidRPr="002E582E">
        <w:rPr>
          <w:sz w:val="24"/>
          <w:szCs w:val="24"/>
          <w:lang w:val="lt-LT"/>
        </w:rPr>
        <w:t xml:space="preserve"> Klaipėdos PPT, Klaipėdos miesto visuomenės sveikatos biuru, VĮ „Vaiko labui“, VĮ „Maisto bankas“.</w:t>
      </w:r>
      <w:r w:rsidRPr="002E582E">
        <w:rPr>
          <w:color w:val="0070C0"/>
          <w:sz w:val="24"/>
          <w:szCs w:val="24"/>
          <w:lang w:val="lt-LT"/>
        </w:rPr>
        <w:t xml:space="preserve"> </w:t>
      </w:r>
      <w:r w:rsidRPr="002E582E">
        <w:rPr>
          <w:sz w:val="24"/>
          <w:szCs w:val="24"/>
          <w:lang w:val="lt-LT"/>
        </w:rPr>
        <w:t>Šis bendradarbiavimas daro įtaką ugdymo turinio kai</w:t>
      </w:r>
      <w:r w:rsidR="00F13503">
        <w:rPr>
          <w:sz w:val="24"/>
          <w:szCs w:val="24"/>
          <w:lang w:val="lt-LT"/>
        </w:rPr>
        <w:t>tai, darbo kokybei bei pozityviam įstaigos įvaizdžiui</w:t>
      </w:r>
      <w:r w:rsidRPr="002E582E">
        <w:rPr>
          <w:sz w:val="24"/>
          <w:szCs w:val="24"/>
          <w:lang w:val="lt-LT"/>
        </w:rPr>
        <w:t>.</w:t>
      </w:r>
      <w:r w:rsidRPr="002E582E">
        <w:rPr>
          <w:color w:val="0070C0"/>
          <w:sz w:val="24"/>
          <w:szCs w:val="24"/>
          <w:lang w:val="lt-LT"/>
        </w:rPr>
        <w:t xml:space="preserve"> </w:t>
      </w:r>
      <w:r w:rsidR="006141D0">
        <w:rPr>
          <w:sz w:val="24"/>
          <w:szCs w:val="24"/>
          <w:lang w:val="lt-LT" w:eastAsia="ru-RU"/>
        </w:rPr>
        <w:t xml:space="preserve"> </w:t>
      </w:r>
    </w:p>
    <w:p w:rsidR="001E672A" w:rsidRPr="0096309C" w:rsidRDefault="001E672A" w:rsidP="001E672A">
      <w:pPr>
        <w:ind w:firstLine="708"/>
        <w:contextualSpacing/>
        <w:jc w:val="both"/>
        <w:rPr>
          <w:sz w:val="24"/>
          <w:szCs w:val="24"/>
          <w:lang w:val="lt-LT" w:eastAsia="ru-RU"/>
        </w:rPr>
      </w:pPr>
      <w:r w:rsidRPr="002E582E">
        <w:rPr>
          <w:sz w:val="24"/>
          <w:szCs w:val="24"/>
          <w:lang w:val="lt-LT" w:eastAsia="ru-RU"/>
        </w:rPr>
        <w:t>Įstaigos darbuotojų</w:t>
      </w:r>
      <w:r w:rsidR="00F13503">
        <w:rPr>
          <w:sz w:val="24"/>
          <w:szCs w:val="24"/>
          <w:lang w:val="lt-LT" w:eastAsia="ru-RU"/>
        </w:rPr>
        <w:t xml:space="preserve"> nuoširdus kasdieninis darbas laiduoja</w:t>
      </w:r>
      <w:r w:rsidRPr="002E582E">
        <w:rPr>
          <w:sz w:val="24"/>
          <w:szCs w:val="24"/>
          <w:lang w:val="lt-LT" w:eastAsia="ru-RU"/>
        </w:rPr>
        <w:t xml:space="preserve"> aukštus veiklos rezultatus. </w:t>
      </w:r>
      <w:r w:rsidRPr="0096309C">
        <w:rPr>
          <w:sz w:val="24"/>
          <w:szCs w:val="24"/>
          <w:lang w:val="lt-LT" w:eastAsia="ru-RU"/>
        </w:rPr>
        <w:t xml:space="preserve">Kokybiškai tenkinami vaikų ir tėvų poreikiai padėjo išlaikyti teigiamą įvaizdį mikrorajone. </w:t>
      </w:r>
    </w:p>
    <w:p w:rsidR="00C727AE" w:rsidRPr="00F13503" w:rsidRDefault="001E672A" w:rsidP="00F13503">
      <w:pPr>
        <w:ind w:firstLine="708"/>
        <w:contextualSpacing/>
        <w:jc w:val="both"/>
        <w:rPr>
          <w:sz w:val="24"/>
          <w:szCs w:val="24"/>
          <w:lang w:val="en-US" w:eastAsia="ru-RU"/>
        </w:rPr>
      </w:pPr>
      <w:r w:rsidRPr="0096309C">
        <w:rPr>
          <w:sz w:val="24"/>
          <w:szCs w:val="24"/>
          <w:lang w:val="lt-LT" w:eastAsia="ru-RU"/>
        </w:rPr>
        <w:t xml:space="preserve">Darbuotojai motyvuojami žodiniais pagyrimais, padėkos raštais. </w:t>
      </w:r>
      <w:r w:rsidRPr="001E672A">
        <w:rPr>
          <w:sz w:val="24"/>
          <w:szCs w:val="24"/>
          <w:lang w:val="en-US" w:eastAsia="ru-RU"/>
        </w:rPr>
        <w:t>Jiems sudaromos sąlygos kelti profesinę kval</w:t>
      </w:r>
      <w:r w:rsidR="00476B2B">
        <w:rPr>
          <w:sz w:val="24"/>
          <w:szCs w:val="24"/>
          <w:lang w:val="en-US" w:eastAsia="ru-RU"/>
        </w:rPr>
        <w:t>ifikaciją, planuoti savo karjerą</w:t>
      </w:r>
      <w:r w:rsidRPr="001E672A">
        <w:rPr>
          <w:sz w:val="24"/>
          <w:szCs w:val="24"/>
          <w:lang w:val="en-US" w:eastAsia="ru-RU"/>
        </w:rPr>
        <w:t>.</w:t>
      </w:r>
    </w:p>
    <w:p w:rsidR="005238C8" w:rsidRDefault="005238C8" w:rsidP="005238C8">
      <w:pPr>
        <w:tabs>
          <w:tab w:val="left" w:pos="1276"/>
          <w:tab w:val="left" w:pos="9072"/>
        </w:tabs>
        <w:ind w:firstLine="720"/>
        <w:jc w:val="both"/>
        <w:rPr>
          <w:sz w:val="24"/>
          <w:szCs w:val="24"/>
          <w:lang w:val="lt-LT"/>
        </w:rPr>
      </w:pPr>
      <w:r>
        <w:rPr>
          <w:sz w:val="24"/>
          <w:szCs w:val="24"/>
          <w:lang w:val="lt-LT"/>
        </w:rPr>
        <w:t xml:space="preserve">4. Problemos. </w:t>
      </w:r>
    </w:p>
    <w:p w:rsidR="005238C8" w:rsidRDefault="005238C8" w:rsidP="005238C8">
      <w:pPr>
        <w:ind w:firstLine="720"/>
        <w:jc w:val="both"/>
        <w:rPr>
          <w:sz w:val="24"/>
          <w:szCs w:val="24"/>
          <w:lang w:val="lt-LT"/>
        </w:rPr>
      </w:pPr>
      <w:r>
        <w:rPr>
          <w:sz w:val="24"/>
          <w:szCs w:val="24"/>
          <w:lang w:val="lt-LT"/>
        </w:rPr>
        <w:t>4.1. Sąlygotos vidaus ir išorės faktorių.</w:t>
      </w:r>
    </w:p>
    <w:p w:rsidR="005238C8" w:rsidRDefault="005238C8" w:rsidP="005238C8">
      <w:pPr>
        <w:ind w:firstLine="720"/>
        <w:jc w:val="both"/>
        <w:rPr>
          <w:sz w:val="24"/>
          <w:szCs w:val="24"/>
          <w:lang w:val="lt-LT"/>
        </w:rPr>
      </w:pPr>
      <w:r>
        <w:rPr>
          <w:sz w:val="24"/>
          <w:szCs w:val="24"/>
          <w:lang w:val="lt-LT"/>
        </w:rPr>
        <w:t>Būtina atlikti kapitalinį koridorių, bendrųjų patalpų ir šių patalpų grindų remontą, pakeisti vidaus duris, renovuoti elektros instaliacijos sistemą. Tvora surūdijusi ir neatitinka  Higienos normų reikalavimų. Palijus ir esant drėgnam orui vaikų lauko žaidimų aikštelėse telkšo vanduo, nes neveikia kiemo drenažas,  ilgai neišdžiūsta, dėl to yra ribota vaikų žaidimų ir pasivaikščiojimo vieta, nusidėvėję lauko aikštelių įrengimai ir danga, nėra lauko pavėsinių. Vidaus patalpose nesubalansuota šildymo sistema.</w:t>
      </w:r>
    </w:p>
    <w:p w:rsidR="005238C8" w:rsidRPr="00B6216D" w:rsidRDefault="005238C8" w:rsidP="005238C8">
      <w:pPr>
        <w:ind w:firstLine="720"/>
        <w:jc w:val="both"/>
        <w:rPr>
          <w:sz w:val="24"/>
          <w:szCs w:val="24"/>
          <w:lang w:val="lt-LT"/>
        </w:rPr>
      </w:pPr>
      <w:r w:rsidRPr="00B6216D">
        <w:rPr>
          <w:sz w:val="24"/>
          <w:szCs w:val="24"/>
          <w:lang w:val="lt-LT"/>
        </w:rPr>
        <w:t>4.2. Kontroliuojančių institucijų patikrinimai.</w:t>
      </w:r>
    </w:p>
    <w:p w:rsidR="005238C8" w:rsidRPr="00B6216D" w:rsidRDefault="005238C8" w:rsidP="005238C8">
      <w:pPr>
        <w:tabs>
          <w:tab w:val="left" w:pos="1276"/>
          <w:tab w:val="left" w:pos="9072"/>
        </w:tabs>
        <w:ind w:firstLine="720"/>
        <w:jc w:val="both"/>
        <w:rPr>
          <w:sz w:val="24"/>
          <w:szCs w:val="24"/>
          <w:lang w:val="lt-LT"/>
        </w:rPr>
      </w:pPr>
      <w:r w:rsidRPr="00B6216D">
        <w:rPr>
          <w:sz w:val="24"/>
          <w:szCs w:val="24"/>
          <w:lang w:val="lt-LT"/>
        </w:rPr>
        <w:t>Lopšelyje</w:t>
      </w:r>
      <w:r>
        <w:rPr>
          <w:sz w:val="24"/>
          <w:szCs w:val="24"/>
          <w:lang w:val="lt-LT"/>
        </w:rPr>
        <w:t>-darželyje ,,Švyturėlis“ 2015 metais atlikti 3</w:t>
      </w:r>
      <w:r w:rsidRPr="00B6216D">
        <w:rPr>
          <w:sz w:val="24"/>
          <w:szCs w:val="24"/>
          <w:lang w:val="lt-LT"/>
        </w:rPr>
        <w:t xml:space="preserve"> patikrinimai, kuriuos atliko šios institucijos: </w:t>
      </w:r>
      <w:r>
        <w:rPr>
          <w:sz w:val="24"/>
          <w:szCs w:val="24"/>
          <w:lang w:val="lt-LT"/>
        </w:rPr>
        <w:t>Klaipėdos M</w:t>
      </w:r>
      <w:r w:rsidRPr="00B6216D">
        <w:rPr>
          <w:sz w:val="24"/>
          <w:szCs w:val="24"/>
          <w:lang w:val="lt-LT"/>
        </w:rPr>
        <w:t>a</w:t>
      </w:r>
      <w:r w:rsidR="002046D5">
        <w:rPr>
          <w:sz w:val="24"/>
          <w:szCs w:val="24"/>
          <w:lang w:val="lt-LT"/>
        </w:rPr>
        <w:t>isto ir veterinarinė tarnyba ir</w:t>
      </w:r>
      <w:r>
        <w:rPr>
          <w:sz w:val="24"/>
          <w:szCs w:val="24"/>
          <w:lang w:val="lt-LT"/>
        </w:rPr>
        <w:t xml:space="preserve"> </w:t>
      </w:r>
      <w:r w:rsidR="002046D5">
        <w:rPr>
          <w:sz w:val="24"/>
          <w:szCs w:val="24"/>
          <w:lang w:val="lt-LT"/>
        </w:rPr>
        <w:t xml:space="preserve">2 patikrinimus atliko </w:t>
      </w:r>
      <w:r>
        <w:rPr>
          <w:sz w:val="24"/>
          <w:szCs w:val="24"/>
          <w:lang w:val="lt-LT"/>
        </w:rPr>
        <w:t>Klaipėdos visuomenės sveik</w:t>
      </w:r>
      <w:r w:rsidR="002046D5">
        <w:rPr>
          <w:sz w:val="24"/>
          <w:szCs w:val="24"/>
          <w:lang w:val="lt-LT"/>
        </w:rPr>
        <w:t>atos centras. Aktuose</w:t>
      </w:r>
      <w:r>
        <w:rPr>
          <w:sz w:val="24"/>
          <w:szCs w:val="24"/>
          <w:lang w:val="lt-LT"/>
        </w:rPr>
        <w:t xml:space="preserve"> fiksuoti nežymūs trūkumai</w:t>
      </w:r>
      <w:r w:rsidR="002046D5">
        <w:rPr>
          <w:sz w:val="24"/>
          <w:szCs w:val="24"/>
          <w:lang w:val="lt-LT"/>
        </w:rPr>
        <w:t>, kurie</w:t>
      </w:r>
      <w:r>
        <w:rPr>
          <w:sz w:val="24"/>
          <w:szCs w:val="24"/>
          <w:lang w:val="lt-LT"/>
        </w:rPr>
        <w:t xml:space="preserve">  pašalinti tikrinimo eigoje, kitų trūkumų šalinimui parengtas veiksmų planas ir  pateiktas tikrinusiai tarnybai</w:t>
      </w:r>
      <w:r w:rsidRPr="00B6216D">
        <w:rPr>
          <w:sz w:val="24"/>
          <w:szCs w:val="24"/>
          <w:lang w:val="lt-LT"/>
        </w:rPr>
        <w:t>.</w:t>
      </w:r>
    </w:p>
    <w:p w:rsidR="005238C8" w:rsidRDefault="005238C8" w:rsidP="005238C8">
      <w:pPr>
        <w:tabs>
          <w:tab w:val="left" w:pos="1276"/>
          <w:tab w:val="left" w:pos="9072"/>
        </w:tabs>
        <w:ind w:firstLine="720"/>
        <w:jc w:val="both"/>
        <w:rPr>
          <w:sz w:val="24"/>
          <w:szCs w:val="24"/>
          <w:lang w:val="lt-LT"/>
        </w:rPr>
      </w:pPr>
    </w:p>
    <w:p w:rsidR="005238C8" w:rsidRDefault="005238C8" w:rsidP="005238C8">
      <w:pPr>
        <w:tabs>
          <w:tab w:val="left" w:pos="1276"/>
          <w:tab w:val="left" w:pos="9072"/>
        </w:tabs>
        <w:ind w:firstLine="720"/>
        <w:jc w:val="both"/>
        <w:rPr>
          <w:b/>
          <w:sz w:val="24"/>
          <w:szCs w:val="24"/>
          <w:lang w:val="lt-LT"/>
        </w:rPr>
      </w:pPr>
    </w:p>
    <w:p w:rsidR="005238C8" w:rsidRDefault="005238C8" w:rsidP="005238C8">
      <w:pPr>
        <w:rPr>
          <w:sz w:val="24"/>
          <w:szCs w:val="24"/>
          <w:lang w:val="lt-LT"/>
        </w:rPr>
      </w:pPr>
    </w:p>
    <w:p w:rsidR="005238C8" w:rsidRDefault="005238C8" w:rsidP="005238C8">
      <w:pPr>
        <w:rPr>
          <w:sz w:val="24"/>
          <w:szCs w:val="24"/>
          <w:lang w:val="lt-LT"/>
        </w:rPr>
      </w:pPr>
    </w:p>
    <w:p w:rsidR="005238C8" w:rsidRDefault="005238C8" w:rsidP="005238C8">
      <w:pPr>
        <w:rPr>
          <w:sz w:val="24"/>
          <w:szCs w:val="24"/>
          <w:lang w:val="lt-LT"/>
        </w:rPr>
      </w:pPr>
      <w:r>
        <w:rPr>
          <w:sz w:val="24"/>
          <w:szCs w:val="24"/>
          <w:lang w:val="lt-LT"/>
        </w:rPr>
        <w:t xml:space="preserve">Klaipėdos lopšelio-darželio „Švyturėlis“                                                    </w:t>
      </w:r>
      <w:r w:rsidRPr="00A15144">
        <w:rPr>
          <w:sz w:val="24"/>
          <w:szCs w:val="24"/>
          <w:lang w:val="lt-LT"/>
        </w:rPr>
        <w:t xml:space="preserve"> </w:t>
      </w:r>
      <w:r>
        <w:rPr>
          <w:sz w:val="24"/>
          <w:szCs w:val="24"/>
          <w:lang w:val="lt-LT"/>
        </w:rPr>
        <w:t>Virginija Jonušienė</w:t>
      </w:r>
    </w:p>
    <w:p w:rsidR="005238C8" w:rsidRDefault="005238C8" w:rsidP="005238C8">
      <w:pPr>
        <w:rPr>
          <w:sz w:val="24"/>
          <w:szCs w:val="24"/>
          <w:lang w:val="lt-LT"/>
        </w:rPr>
      </w:pPr>
      <w:r>
        <w:rPr>
          <w:sz w:val="24"/>
          <w:szCs w:val="24"/>
          <w:lang w:val="lt-LT"/>
        </w:rPr>
        <w:t>direktorė</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p>
    <w:p w:rsidR="005B2D1D" w:rsidRDefault="005B2D1D" w:rsidP="009C1795">
      <w:pPr>
        <w:rPr>
          <w:sz w:val="24"/>
          <w:szCs w:val="24"/>
          <w:lang w:val="lt-LT"/>
        </w:rPr>
      </w:pPr>
    </w:p>
    <w:p w:rsidR="005B2D1D" w:rsidRPr="004E2756" w:rsidRDefault="005B2D1D">
      <w:pPr>
        <w:rPr>
          <w:lang w:val="lt-LT"/>
        </w:rPr>
      </w:pPr>
    </w:p>
    <w:sectPr w:rsidR="005B2D1D" w:rsidRPr="004E2756" w:rsidSect="00582D3A">
      <w:footerReference w:type="default" r:id="rId11"/>
      <w:pgSz w:w="11906" w:h="16838"/>
      <w:pgMar w:top="1418" w:right="567" w:bottom="85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0CA" w:rsidRDefault="009450CA" w:rsidP="00A3494D">
      <w:r>
        <w:separator/>
      </w:r>
    </w:p>
  </w:endnote>
  <w:endnote w:type="continuationSeparator" w:id="0">
    <w:p w:rsidR="009450CA" w:rsidRDefault="009450CA" w:rsidP="00A34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BA"/>
    <w:family w:val="roman"/>
    <w:pitch w:val="variable"/>
    <w:sig w:usb0="040006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46963"/>
      <w:docPartObj>
        <w:docPartGallery w:val="Page Numbers (Bottom of Page)"/>
        <w:docPartUnique/>
      </w:docPartObj>
    </w:sdtPr>
    <w:sdtEndPr/>
    <w:sdtContent>
      <w:p w:rsidR="00A3494D" w:rsidRDefault="009450CA">
        <w:pPr>
          <w:pStyle w:val="Porat"/>
          <w:jc w:val="center"/>
        </w:pPr>
        <w:r>
          <w:fldChar w:fldCharType="begin"/>
        </w:r>
        <w:r>
          <w:instrText xml:space="preserve"> PAGE   \* MERGEFORMA</w:instrText>
        </w:r>
        <w:r>
          <w:instrText xml:space="preserve">T </w:instrText>
        </w:r>
        <w:r>
          <w:fldChar w:fldCharType="separate"/>
        </w:r>
        <w:r w:rsidR="0008262E">
          <w:rPr>
            <w:noProof/>
          </w:rPr>
          <w:t>2</w:t>
        </w:r>
        <w:r>
          <w:rPr>
            <w:noProof/>
          </w:rPr>
          <w:fldChar w:fldCharType="end"/>
        </w:r>
      </w:p>
    </w:sdtContent>
  </w:sdt>
  <w:p w:rsidR="00A3494D" w:rsidRDefault="00A3494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0CA" w:rsidRDefault="009450CA" w:rsidP="00A3494D">
      <w:r>
        <w:separator/>
      </w:r>
    </w:p>
  </w:footnote>
  <w:footnote w:type="continuationSeparator" w:id="0">
    <w:p w:rsidR="009450CA" w:rsidRDefault="009450CA" w:rsidP="00A34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85C36"/>
    <w:multiLevelType w:val="hybridMultilevel"/>
    <w:tmpl w:val="CB7C05DA"/>
    <w:lvl w:ilvl="0" w:tplc="9C2E2480">
      <w:start w:val="2014"/>
      <w:numFmt w:val="decimal"/>
      <w:lvlText w:val="%1"/>
      <w:lvlJc w:val="left"/>
      <w:pPr>
        <w:ind w:left="1440" w:hanging="480"/>
      </w:pPr>
      <w:rPr>
        <w:rFonts w:hint="default"/>
        <w:color w:val="auto"/>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1">
    <w:nsid w:val="53E66F48"/>
    <w:multiLevelType w:val="hybridMultilevel"/>
    <w:tmpl w:val="EE3C270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95"/>
    <w:rsid w:val="00001B35"/>
    <w:rsid w:val="000119E2"/>
    <w:rsid w:val="00013E63"/>
    <w:rsid w:val="000162FC"/>
    <w:rsid w:val="00024E54"/>
    <w:rsid w:val="00025F06"/>
    <w:rsid w:val="000272D4"/>
    <w:rsid w:val="000343E6"/>
    <w:rsid w:val="00034FE2"/>
    <w:rsid w:val="000367FB"/>
    <w:rsid w:val="000509D6"/>
    <w:rsid w:val="00053E67"/>
    <w:rsid w:val="0005619F"/>
    <w:rsid w:val="00060CE6"/>
    <w:rsid w:val="0008262E"/>
    <w:rsid w:val="00092449"/>
    <w:rsid w:val="000953A2"/>
    <w:rsid w:val="000A750A"/>
    <w:rsid w:val="000B2E8E"/>
    <w:rsid w:val="000B364D"/>
    <w:rsid w:val="000B5911"/>
    <w:rsid w:val="000B671F"/>
    <w:rsid w:val="000B6D6C"/>
    <w:rsid w:val="000C02D6"/>
    <w:rsid w:val="000C0EF3"/>
    <w:rsid w:val="000C219B"/>
    <w:rsid w:val="000C230A"/>
    <w:rsid w:val="000C7B4A"/>
    <w:rsid w:val="000E2599"/>
    <w:rsid w:val="0010045F"/>
    <w:rsid w:val="001008E2"/>
    <w:rsid w:val="00107862"/>
    <w:rsid w:val="001100AA"/>
    <w:rsid w:val="00113628"/>
    <w:rsid w:val="00116EEF"/>
    <w:rsid w:val="00127989"/>
    <w:rsid w:val="00133050"/>
    <w:rsid w:val="001377AD"/>
    <w:rsid w:val="001470E0"/>
    <w:rsid w:val="00154900"/>
    <w:rsid w:val="00164A12"/>
    <w:rsid w:val="00177277"/>
    <w:rsid w:val="00182469"/>
    <w:rsid w:val="001976E3"/>
    <w:rsid w:val="001A15BF"/>
    <w:rsid w:val="001A2A17"/>
    <w:rsid w:val="001A5E88"/>
    <w:rsid w:val="001B4C84"/>
    <w:rsid w:val="001E6353"/>
    <w:rsid w:val="001E672A"/>
    <w:rsid w:val="001F2DA9"/>
    <w:rsid w:val="00203609"/>
    <w:rsid w:val="002046D5"/>
    <w:rsid w:val="002172FA"/>
    <w:rsid w:val="00220212"/>
    <w:rsid w:val="00230CB6"/>
    <w:rsid w:val="00234D29"/>
    <w:rsid w:val="00235B3C"/>
    <w:rsid w:val="002361B8"/>
    <w:rsid w:val="00241293"/>
    <w:rsid w:val="0024182F"/>
    <w:rsid w:val="0024192B"/>
    <w:rsid w:val="002436DD"/>
    <w:rsid w:val="0024374B"/>
    <w:rsid w:val="00244AF8"/>
    <w:rsid w:val="00245A52"/>
    <w:rsid w:val="0025160A"/>
    <w:rsid w:val="00253944"/>
    <w:rsid w:val="00264063"/>
    <w:rsid w:val="002704F9"/>
    <w:rsid w:val="00275579"/>
    <w:rsid w:val="00280A03"/>
    <w:rsid w:val="00282DD0"/>
    <w:rsid w:val="002910AE"/>
    <w:rsid w:val="00293A55"/>
    <w:rsid w:val="002A0655"/>
    <w:rsid w:val="002C7203"/>
    <w:rsid w:val="002D042C"/>
    <w:rsid w:val="002D6720"/>
    <w:rsid w:val="002D7804"/>
    <w:rsid w:val="002E33D5"/>
    <w:rsid w:val="002E582E"/>
    <w:rsid w:val="002F1DA0"/>
    <w:rsid w:val="002F2977"/>
    <w:rsid w:val="002F2D02"/>
    <w:rsid w:val="00301A07"/>
    <w:rsid w:val="00301A9B"/>
    <w:rsid w:val="00307A09"/>
    <w:rsid w:val="00323DF1"/>
    <w:rsid w:val="00327D53"/>
    <w:rsid w:val="0033207C"/>
    <w:rsid w:val="00334324"/>
    <w:rsid w:val="00345F84"/>
    <w:rsid w:val="003474D8"/>
    <w:rsid w:val="003477B8"/>
    <w:rsid w:val="0036095A"/>
    <w:rsid w:val="00377B98"/>
    <w:rsid w:val="00383147"/>
    <w:rsid w:val="003905AD"/>
    <w:rsid w:val="003909A1"/>
    <w:rsid w:val="003A0A76"/>
    <w:rsid w:val="003A0CBC"/>
    <w:rsid w:val="003C06D9"/>
    <w:rsid w:val="003D3C7F"/>
    <w:rsid w:val="003D4E0D"/>
    <w:rsid w:val="003D5D15"/>
    <w:rsid w:val="003E0AAB"/>
    <w:rsid w:val="003E2DF3"/>
    <w:rsid w:val="003E6B91"/>
    <w:rsid w:val="003F48BF"/>
    <w:rsid w:val="003F6B0E"/>
    <w:rsid w:val="003F7B4C"/>
    <w:rsid w:val="00400376"/>
    <w:rsid w:val="00407C9E"/>
    <w:rsid w:val="0041017F"/>
    <w:rsid w:val="0041608E"/>
    <w:rsid w:val="0041729A"/>
    <w:rsid w:val="00423BF5"/>
    <w:rsid w:val="00433CCE"/>
    <w:rsid w:val="00442CCA"/>
    <w:rsid w:val="00444B62"/>
    <w:rsid w:val="0045032C"/>
    <w:rsid w:val="00450848"/>
    <w:rsid w:val="004530C5"/>
    <w:rsid w:val="00453291"/>
    <w:rsid w:val="00454B48"/>
    <w:rsid w:val="00462CD7"/>
    <w:rsid w:val="00470AEC"/>
    <w:rsid w:val="00471EC2"/>
    <w:rsid w:val="00471F47"/>
    <w:rsid w:val="00472AA1"/>
    <w:rsid w:val="004736D2"/>
    <w:rsid w:val="00476B2B"/>
    <w:rsid w:val="004867AE"/>
    <w:rsid w:val="00487AA4"/>
    <w:rsid w:val="0049156A"/>
    <w:rsid w:val="004A095E"/>
    <w:rsid w:val="004A1F40"/>
    <w:rsid w:val="004B2EF2"/>
    <w:rsid w:val="004B6690"/>
    <w:rsid w:val="004B70F0"/>
    <w:rsid w:val="004C2191"/>
    <w:rsid w:val="004E2756"/>
    <w:rsid w:val="004E3A8E"/>
    <w:rsid w:val="004E6683"/>
    <w:rsid w:val="004F179C"/>
    <w:rsid w:val="00504133"/>
    <w:rsid w:val="00512A9E"/>
    <w:rsid w:val="0051337C"/>
    <w:rsid w:val="005238C8"/>
    <w:rsid w:val="005341F7"/>
    <w:rsid w:val="0054343D"/>
    <w:rsid w:val="00544080"/>
    <w:rsid w:val="005464E5"/>
    <w:rsid w:val="0055070E"/>
    <w:rsid w:val="005518A3"/>
    <w:rsid w:val="00555405"/>
    <w:rsid w:val="00562F34"/>
    <w:rsid w:val="0057484F"/>
    <w:rsid w:val="005822BD"/>
    <w:rsid w:val="00582D3A"/>
    <w:rsid w:val="00583ACB"/>
    <w:rsid w:val="005960AD"/>
    <w:rsid w:val="00597DC1"/>
    <w:rsid w:val="005A48C4"/>
    <w:rsid w:val="005A6633"/>
    <w:rsid w:val="005B1DC0"/>
    <w:rsid w:val="005B2D1D"/>
    <w:rsid w:val="005C7FAF"/>
    <w:rsid w:val="005D6A1C"/>
    <w:rsid w:val="005E23E6"/>
    <w:rsid w:val="005E25C1"/>
    <w:rsid w:val="005E625B"/>
    <w:rsid w:val="005E677A"/>
    <w:rsid w:val="00600EC7"/>
    <w:rsid w:val="00602106"/>
    <w:rsid w:val="0060798A"/>
    <w:rsid w:val="00611191"/>
    <w:rsid w:val="006141D0"/>
    <w:rsid w:val="00622A07"/>
    <w:rsid w:val="00632A60"/>
    <w:rsid w:val="0063425E"/>
    <w:rsid w:val="00637F16"/>
    <w:rsid w:val="0064727A"/>
    <w:rsid w:val="00651977"/>
    <w:rsid w:val="006536E2"/>
    <w:rsid w:val="00653C40"/>
    <w:rsid w:val="00664764"/>
    <w:rsid w:val="00667B45"/>
    <w:rsid w:val="00672C4B"/>
    <w:rsid w:val="00692EE0"/>
    <w:rsid w:val="00697CBC"/>
    <w:rsid w:val="006A183D"/>
    <w:rsid w:val="006A1C7A"/>
    <w:rsid w:val="006B657D"/>
    <w:rsid w:val="006C3093"/>
    <w:rsid w:val="006C7AB3"/>
    <w:rsid w:val="006D1524"/>
    <w:rsid w:val="006D2A68"/>
    <w:rsid w:val="006D2E91"/>
    <w:rsid w:val="006D52DD"/>
    <w:rsid w:val="006E0B0D"/>
    <w:rsid w:val="006E3BFD"/>
    <w:rsid w:val="006F606D"/>
    <w:rsid w:val="00701BA0"/>
    <w:rsid w:val="0070249F"/>
    <w:rsid w:val="007130DE"/>
    <w:rsid w:val="00717E34"/>
    <w:rsid w:val="00724734"/>
    <w:rsid w:val="00727A3A"/>
    <w:rsid w:val="00737837"/>
    <w:rsid w:val="007427B5"/>
    <w:rsid w:val="0075041D"/>
    <w:rsid w:val="007513B5"/>
    <w:rsid w:val="00754525"/>
    <w:rsid w:val="00755767"/>
    <w:rsid w:val="0075788F"/>
    <w:rsid w:val="00772993"/>
    <w:rsid w:val="0077310D"/>
    <w:rsid w:val="00774A1C"/>
    <w:rsid w:val="00774E04"/>
    <w:rsid w:val="0078133B"/>
    <w:rsid w:val="007835BE"/>
    <w:rsid w:val="00784A0E"/>
    <w:rsid w:val="00795036"/>
    <w:rsid w:val="007A55A2"/>
    <w:rsid w:val="007A75C4"/>
    <w:rsid w:val="007B1AD0"/>
    <w:rsid w:val="007B6B4D"/>
    <w:rsid w:val="007C2435"/>
    <w:rsid w:val="007D3C03"/>
    <w:rsid w:val="007E31D3"/>
    <w:rsid w:val="007F3D63"/>
    <w:rsid w:val="00811701"/>
    <w:rsid w:val="008145DA"/>
    <w:rsid w:val="00815AAD"/>
    <w:rsid w:val="008164DF"/>
    <w:rsid w:val="00823A2D"/>
    <w:rsid w:val="008250D6"/>
    <w:rsid w:val="00834EA0"/>
    <w:rsid w:val="00837EC7"/>
    <w:rsid w:val="0084185A"/>
    <w:rsid w:val="00841E4F"/>
    <w:rsid w:val="008438A1"/>
    <w:rsid w:val="008569E9"/>
    <w:rsid w:val="008657B1"/>
    <w:rsid w:val="00870D0A"/>
    <w:rsid w:val="00871F75"/>
    <w:rsid w:val="00874848"/>
    <w:rsid w:val="0087565D"/>
    <w:rsid w:val="008874C8"/>
    <w:rsid w:val="00894508"/>
    <w:rsid w:val="00894DB7"/>
    <w:rsid w:val="0089575E"/>
    <w:rsid w:val="00896B6C"/>
    <w:rsid w:val="008A484F"/>
    <w:rsid w:val="008A4B6A"/>
    <w:rsid w:val="008A4C33"/>
    <w:rsid w:val="008B1603"/>
    <w:rsid w:val="008B3628"/>
    <w:rsid w:val="008B3A8D"/>
    <w:rsid w:val="008B40EC"/>
    <w:rsid w:val="008C2374"/>
    <w:rsid w:val="008C3590"/>
    <w:rsid w:val="008D1D69"/>
    <w:rsid w:val="008D7A4A"/>
    <w:rsid w:val="008E50EE"/>
    <w:rsid w:val="008E548A"/>
    <w:rsid w:val="008E5645"/>
    <w:rsid w:val="008F0098"/>
    <w:rsid w:val="008F1967"/>
    <w:rsid w:val="008F2594"/>
    <w:rsid w:val="008F4D7F"/>
    <w:rsid w:val="00905344"/>
    <w:rsid w:val="00915A3F"/>
    <w:rsid w:val="00924704"/>
    <w:rsid w:val="009311AB"/>
    <w:rsid w:val="009316BE"/>
    <w:rsid w:val="009340D0"/>
    <w:rsid w:val="00937F53"/>
    <w:rsid w:val="00942D7C"/>
    <w:rsid w:val="009450CA"/>
    <w:rsid w:val="00946B03"/>
    <w:rsid w:val="00956C7A"/>
    <w:rsid w:val="0096309C"/>
    <w:rsid w:val="0096333D"/>
    <w:rsid w:val="0096756A"/>
    <w:rsid w:val="00967D2D"/>
    <w:rsid w:val="00973201"/>
    <w:rsid w:val="0097341E"/>
    <w:rsid w:val="009772B6"/>
    <w:rsid w:val="00985648"/>
    <w:rsid w:val="0098717D"/>
    <w:rsid w:val="0099176D"/>
    <w:rsid w:val="00992456"/>
    <w:rsid w:val="00994ECB"/>
    <w:rsid w:val="00996266"/>
    <w:rsid w:val="00997FE5"/>
    <w:rsid w:val="009A7BE7"/>
    <w:rsid w:val="009B5E3C"/>
    <w:rsid w:val="009B608C"/>
    <w:rsid w:val="009C1795"/>
    <w:rsid w:val="009C458E"/>
    <w:rsid w:val="009D5444"/>
    <w:rsid w:val="009E1602"/>
    <w:rsid w:val="009E45B3"/>
    <w:rsid w:val="009E732B"/>
    <w:rsid w:val="00A12BEC"/>
    <w:rsid w:val="00A15144"/>
    <w:rsid w:val="00A17F3D"/>
    <w:rsid w:val="00A21773"/>
    <w:rsid w:val="00A2487F"/>
    <w:rsid w:val="00A32954"/>
    <w:rsid w:val="00A33FD0"/>
    <w:rsid w:val="00A34342"/>
    <w:rsid w:val="00A3494D"/>
    <w:rsid w:val="00A563A9"/>
    <w:rsid w:val="00A66753"/>
    <w:rsid w:val="00A710C2"/>
    <w:rsid w:val="00A73DD4"/>
    <w:rsid w:val="00A850EE"/>
    <w:rsid w:val="00A8609D"/>
    <w:rsid w:val="00A8689F"/>
    <w:rsid w:val="00A86D92"/>
    <w:rsid w:val="00AA54A3"/>
    <w:rsid w:val="00AA7CB2"/>
    <w:rsid w:val="00AB1D8D"/>
    <w:rsid w:val="00AC6291"/>
    <w:rsid w:val="00AD4715"/>
    <w:rsid w:val="00AE1895"/>
    <w:rsid w:val="00AF1C93"/>
    <w:rsid w:val="00AF2695"/>
    <w:rsid w:val="00B079F5"/>
    <w:rsid w:val="00B07C89"/>
    <w:rsid w:val="00B206A9"/>
    <w:rsid w:val="00B35D9C"/>
    <w:rsid w:val="00B5629F"/>
    <w:rsid w:val="00B6216D"/>
    <w:rsid w:val="00B631E5"/>
    <w:rsid w:val="00B63ED2"/>
    <w:rsid w:val="00B65843"/>
    <w:rsid w:val="00B714BF"/>
    <w:rsid w:val="00B77375"/>
    <w:rsid w:val="00B8345E"/>
    <w:rsid w:val="00B87FD7"/>
    <w:rsid w:val="00B87FFE"/>
    <w:rsid w:val="00B92FA0"/>
    <w:rsid w:val="00B9671A"/>
    <w:rsid w:val="00BA6F44"/>
    <w:rsid w:val="00BA7AB5"/>
    <w:rsid w:val="00BB045E"/>
    <w:rsid w:val="00BB35DF"/>
    <w:rsid w:val="00BB3850"/>
    <w:rsid w:val="00BB3AD0"/>
    <w:rsid w:val="00BB59E5"/>
    <w:rsid w:val="00BB654C"/>
    <w:rsid w:val="00BB7211"/>
    <w:rsid w:val="00BC4CF5"/>
    <w:rsid w:val="00C036C0"/>
    <w:rsid w:val="00C05149"/>
    <w:rsid w:val="00C06EA7"/>
    <w:rsid w:val="00C16526"/>
    <w:rsid w:val="00C20D67"/>
    <w:rsid w:val="00C21ECF"/>
    <w:rsid w:val="00C3325C"/>
    <w:rsid w:val="00C33767"/>
    <w:rsid w:val="00C43BE6"/>
    <w:rsid w:val="00C56882"/>
    <w:rsid w:val="00C575EF"/>
    <w:rsid w:val="00C6594D"/>
    <w:rsid w:val="00C71DD5"/>
    <w:rsid w:val="00C727AE"/>
    <w:rsid w:val="00C74FF6"/>
    <w:rsid w:val="00C77A6B"/>
    <w:rsid w:val="00C858DD"/>
    <w:rsid w:val="00C92FAA"/>
    <w:rsid w:val="00CA0D8B"/>
    <w:rsid w:val="00CA22DE"/>
    <w:rsid w:val="00CA2EF2"/>
    <w:rsid w:val="00CA5776"/>
    <w:rsid w:val="00CA587F"/>
    <w:rsid w:val="00CA66DB"/>
    <w:rsid w:val="00CA75A5"/>
    <w:rsid w:val="00CA7863"/>
    <w:rsid w:val="00CB03EE"/>
    <w:rsid w:val="00CB0621"/>
    <w:rsid w:val="00CB0F0D"/>
    <w:rsid w:val="00CB1644"/>
    <w:rsid w:val="00CB51B7"/>
    <w:rsid w:val="00CB670D"/>
    <w:rsid w:val="00CC1DE8"/>
    <w:rsid w:val="00CC468B"/>
    <w:rsid w:val="00CC7E72"/>
    <w:rsid w:val="00CD1647"/>
    <w:rsid w:val="00CD4B25"/>
    <w:rsid w:val="00CD6532"/>
    <w:rsid w:val="00CF5DEE"/>
    <w:rsid w:val="00D0334E"/>
    <w:rsid w:val="00D05BEE"/>
    <w:rsid w:val="00D13221"/>
    <w:rsid w:val="00D143C1"/>
    <w:rsid w:val="00D17783"/>
    <w:rsid w:val="00D214D4"/>
    <w:rsid w:val="00D21E68"/>
    <w:rsid w:val="00D41B02"/>
    <w:rsid w:val="00D43742"/>
    <w:rsid w:val="00D4681C"/>
    <w:rsid w:val="00D46969"/>
    <w:rsid w:val="00D56777"/>
    <w:rsid w:val="00D6561B"/>
    <w:rsid w:val="00D673FB"/>
    <w:rsid w:val="00D730F1"/>
    <w:rsid w:val="00D744EB"/>
    <w:rsid w:val="00D75F92"/>
    <w:rsid w:val="00D95CE6"/>
    <w:rsid w:val="00D96088"/>
    <w:rsid w:val="00D96489"/>
    <w:rsid w:val="00D96E09"/>
    <w:rsid w:val="00DA1EA7"/>
    <w:rsid w:val="00DB096C"/>
    <w:rsid w:val="00DB4AE1"/>
    <w:rsid w:val="00DB6A04"/>
    <w:rsid w:val="00DC093E"/>
    <w:rsid w:val="00DC2794"/>
    <w:rsid w:val="00DC428D"/>
    <w:rsid w:val="00DD1F7E"/>
    <w:rsid w:val="00DD505C"/>
    <w:rsid w:val="00DE10A8"/>
    <w:rsid w:val="00DE43CC"/>
    <w:rsid w:val="00DE4D82"/>
    <w:rsid w:val="00DE6B1D"/>
    <w:rsid w:val="00DE71BA"/>
    <w:rsid w:val="00DF4CB1"/>
    <w:rsid w:val="00E11EDE"/>
    <w:rsid w:val="00E259B0"/>
    <w:rsid w:val="00E31705"/>
    <w:rsid w:val="00E31763"/>
    <w:rsid w:val="00E3385F"/>
    <w:rsid w:val="00E46DE3"/>
    <w:rsid w:val="00E473BD"/>
    <w:rsid w:val="00E54190"/>
    <w:rsid w:val="00E54A5A"/>
    <w:rsid w:val="00E5680C"/>
    <w:rsid w:val="00E6276C"/>
    <w:rsid w:val="00E6569B"/>
    <w:rsid w:val="00E725DC"/>
    <w:rsid w:val="00E75B8B"/>
    <w:rsid w:val="00E75D3E"/>
    <w:rsid w:val="00E75EE6"/>
    <w:rsid w:val="00E76F63"/>
    <w:rsid w:val="00E80F2F"/>
    <w:rsid w:val="00E81C0F"/>
    <w:rsid w:val="00E82E25"/>
    <w:rsid w:val="00E83666"/>
    <w:rsid w:val="00E85837"/>
    <w:rsid w:val="00E85DB4"/>
    <w:rsid w:val="00E9183A"/>
    <w:rsid w:val="00E95EB8"/>
    <w:rsid w:val="00EA0599"/>
    <w:rsid w:val="00EA1FF1"/>
    <w:rsid w:val="00EA2EA7"/>
    <w:rsid w:val="00EA4399"/>
    <w:rsid w:val="00EB652D"/>
    <w:rsid w:val="00ED3182"/>
    <w:rsid w:val="00EE7715"/>
    <w:rsid w:val="00EF1DDB"/>
    <w:rsid w:val="00EF386B"/>
    <w:rsid w:val="00EF505D"/>
    <w:rsid w:val="00F10F4E"/>
    <w:rsid w:val="00F112FC"/>
    <w:rsid w:val="00F13503"/>
    <w:rsid w:val="00F145D3"/>
    <w:rsid w:val="00F1590A"/>
    <w:rsid w:val="00F164E3"/>
    <w:rsid w:val="00F21331"/>
    <w:rsid w:val="00F21E81"/>
    <w:rsid w:val="00F26281"/>
    <w:rsid w:val="00F31E8B"/>
    <w:rsid w:val="00F37E8C"/>
    <w:rsid w:val="00F4057C"/>
    <w:rsid w:val="00F40EA3"/>
    <w:rsid w:val="00F4228B"/>
    <w:rsid w:val="00F470A0"/>
    <w:rsid w:val="00F6232C"/>
    <w:rsid w:val="00F7209F"/>
    <w:rsid w:val="00F80657"/>
    <w:rsid w:val="00F861A6"/>
    <w:rsid w:val="00F87866"/>
    <w:rsid w:val="00F902EF"/>
    <w:rsid w:val="00F92552"/>
    <w:rsid w:val="00F9656F"/>
    <w:rsid w:val="00FA4960"/>
    <w:rsid w:val="00FC4BA7"/>
    <w:rsid w:val="00FD0821"/>
    <w:rsid w:val="00FD0CA2"/>
    <w:rsid w:val="00FD64E3"/>
    <w:rsid w:val="00FD6DB7"/>
    <w:rsid w:val="00FE0F57"/>
    <w:rsid w:val="00FE2404"/>
    <w:rsid w:val="00FE310E"/>
    <w:rsid w:val="00FF11F2"/>
    <w:rsid w:val="00FF6E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C1795"/>
    <w:rPr>
      <w:rFonts w:ascii="Times New Roman" w:eastAsia="Times New Roman" w:hAnsi="Times New Roman"/>
      <w:sz w:val="20"/>
      <w:szCs w:val="20"/>
      <w:lang w:val="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rsid w:val="009C1795"/>
    <w:rPr>
      <w:rFonts w:cs="Times New Roman"/>
      <w:color w:val="0000FF"/>
      <w:u w:val="single"/>
    </w:rPr>
  </w:style>
  <w:style w:type="paragraph" w:styleId="Debesliotekstas">
    <w:name w:val="Balloon Text"/>
    <w:basedOn w:val="prastasis"/>
    <w:link w:val="DebesliotekstasDiagrama"/>
    <w:uiPriority w:val="99"/>
    <w:semiHidden/>
    <w:unhideWhenUsed/>
    <w:rsid w:val="0049156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9156A"/>
    <w:rPr>
      <w:rFonts w:ascii="Tahoma" w:eastAsia="Times New Roman" w:hAnsi="Tahoma" w:cs="Tahoma"/>
      <w:sz w:val="16"/>
      <w:szCs w:val="16"/>
      <w:lang w:val="ru-RU"/>
    </w:rPr>
  </w:style>
  <w:style w:type="paragraph" w:styleId="Sraopastraipa">
    <w:name w:val="List Paragraph"/>
    <w:basedOn w:val="prastasis"/>
    <w:uiPriority w:val="34"/>
    <w:qFormat/>
    <w:rsid w:val="00A3494D"/>
    <w:pPr>
      <w:ind w:left="720"/>
      <w:contextualSpacing/>
    </w:pPr>
  </w:style>
  <w:style w:type="paragraph" w:styleId="Antrats">
    <w:name w:val="header"/>
    <w:basedOn w:val="prastasis"/>
    <w:link w:val="AntratsDiagrama"/>
    <w:uiPriority w:val="99"/>
    <w:semiHidden/>
    <w:unhideWhenUsed/>
    <w:rsid w:val="00A3494D"/>
    <w:pPr>
      <w:tabs>
        <w:tab w:val="center" w:pos="4819"/>
        <w:tab w:val="right" w:pos="9638"/>
      </w:tabs>
    </w:pPr>
  </w:style>
  <w:style w:type="character" w:customStyle="1" w:styleId="AntratsDiagrama">
    <w:name w:val="Antraštės Diagrama"/>
    <w:basedOn w:val="Numatytasispastraiposriftas"/>
    <w:link w:val="Antrats"/>
    <w:uiPriority w:val="99"/>
    <w:semiHidden/>
    <w:rsid w:val="00A3494D"/>
    <w:rPr>
      <w:rFonts w:ascii="Times New Roman" w:eastAsia="Times New Roman" w:hAnsi="Times New Roman"/>
      <w:sz w:val="20"/>
      <w:szCs w:val="20"/>
      <w:lang w:val="ru-RU"/>
    </w:rPr>
  </w:style>
  <w:style w:type="paragraph" w:styleId="Porat">
    <w:name w:val="footer"/>
    <w:basedOn w:val="prastasis"/>
    <w:link w:val="PoratDiagrama"/>
    <w:uiPriority w:val="99"/>
    <w:unhideWhenUsed/>
    <w:rsid w:val="00A3494D"/>
    <w:pPr>
      <w:tabs>
        <w:tab w:val="center" w:pos="4819"/>
        <w:tab w:val="right" w:pos="9638"/>
      </w:tabs>
    </w:pPr>
  </w:style>
  <w:style w:type="character" w:customStyle="1" w:styleId="PoratDiagrama">
    <w:name w:val="Poraštė Diagrama"/>
    <w:basedOn w:val="Numatytasispastraiposriftas"/>
    <w:link w:val="Porat"/>
    <w:uiPriority w:val="99"/>
    <w:rsid w:val="00A3494D"/>
    <w:rPr>
      <w:rFonts w:ascii="Times New Roman" w:eastAsia="Times New Roman" w:hAnsi="Times New Roman"/>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C1795"/>
    <w:rPr>
      <w:rFonts w:ascii="Times New Roman" w:eastAsia="Times New Roman" w:hAnsi="Times New Roman"/>
      <w:sz w:val="20"/>
      <w:szCs w:val="20"/>
      <w:lang w:val="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rsid w:val="009C1795"/>
    <w:rPr>
      <w:rFonts w:cs="Times New Roman"/>
      <w:color w:val="0000FF"/>
      <w:u w:val="single"/>
    </w:rPr>
  </w:style>
  <w:style w:type="paragraph" w:styleId="Debesliotekstas">
    <w:name w:val="Balloon Text"/>
    <w:basedOn w:val="prastasis"/>
    <w:link w:val="DebesliotekstasDiagrama"/>
    <w:uiPriority w:val="99"/>
    <w:semiHidden/>
    <w:unhideWhenUsed/>
    <w:rsid w:val="0049156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9156A"/>
    <w:rPr>
      <w:rFonts w:ascii="Tahoma" w:eastAsia="Times New Roman" w:hAnsi="Tahoma" w:cs="Tahoma"/>
      <w:sz w:val="16"/>
      <w:szCs w:val="16"/>
      <w:lang w:val="ru-RU"/>
    </w:rPr>
  </w:style>
  <w:style w:type="paragraph" w:styleId="Sraopastraipa">
    <w:name w:val="List Paragraph"/>
    <w:basedOn w:val="prastasis"/>
    <w:uiPriority w:val="34"/>
    <w:qFormat/>
    <w:rsid w:val="00A3494D"/>
    <w:pPr>
      <w:ind w:left="720"/>
      <w:contextualSpacing/>
    </w:pPr>
  </w:style>
  <w:style w:type="paragraph" w:styleId="Antrats">
    <w:name w:val="header"/>
    <w:basedOn w:val="prastasis"/>
    <w:link w:val="AntratsDiagrama"/>
    <w:uiPriority w:val="99"/>
    <w:semiHidden/>
    <w:unhideWhenUsed/>
    <w:rsid w:val="00A3494D"/>
    <w:pPr>
      <w:tabs>
        <w:tab w:val="center" w:pos="4819"/>
        <w:tab w:val="right" w:pos="9638"/>
      </w:tabs>
    </w:pPr>
  </w:style>
  <w:style w:type="character" w:customStyle="1" w:styleId="AntratsDiagrama">
    <w:name w:val="Antraštės Diagrama"/>
    <w:basedOn w:val="Numatytasispastraiposriftas"/>
    <w:link w:val="Antrats"/>
    <w:uiPriority w:val="99"/>
    <w:semiHidden/>
    <w:rsid w:val="00A3494D"/>
    <w:rPr>
      <w:rFonts w:ascii="Times New Roman" w:eastAsia="Times New Roman" w:hAnsi="Times New Roman"/>
      <w:sz w:val="20"/>
      <w:szCs w:val="20"/>
      <w:lang w:val="ru-RU"/>
    </w:rPr>
  </w:style>
  <w:style w:type="paragraph" w:styleId="Porat">
    <w:name w:val="footer"/>
    <w:basedOn w:val="prastasis"/>
    <w:link w:val="PoratDiagrama"/>
    <w:uiPriority w:val="99"/>
    <w:unhideWhenUsed/>
    <w:rsid w:val="00A3494D"/>
    <w:pPr>
      <w:tabs>
        <w:tab w:val="center" w:pos="4819"/>
        <w:tab w:val="right" w:pos="9638"/>
      </w:tabs>
    </w:pPr>
  </w:style>
  <w:style w:type="character" w:customStyle="1" w:styleId="PoratDiagrama">
    <w:name w:val="Poraštė Diagrama"/>
    <w:basedOn w:val="Numatytasispastraiposriftas"/>
    <w:link w:val="Porat"/>
    <w:uiPriority w:val="99"/>
    <w:rsid w:val="00A3494D"/>
    <w:rPr>
      <w:rFonts w:ascii="Times New Roman" w:eastAsia="Times New Roman" w:hAnsi="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450386">
      <w:bodyDiv w:val="1"/>
      <w:marLeft w:val="0"/>
      <w:marRight w:val="0"/>
      <w:marTop w:val="0"/>
      <w:marBottom w:val="0"/>
      <w:divBdr>
        <w:top w:val="none" w:sz="0" w:space="0" w:color="auto"/>
        <w:left w:val="none" w:sz="0" w:space="0" w:color="auto"/>
        <w:bottom w:val="none" w:sz="0" w:space="0" w:color="auto"/>
        <w:right w:val="none" w:sz="0" w:space="0" w:color="auto"/>
      </w:divBdr>
    </w:div>
    <w:div w:id="1017343827">
      <w:bodyDiv w:val="1"/>
      <w:marLeft w:val="0"/>
      <w:marRight w:val="0"/>
      <w:marTop w:val="0"/>
      <w:marBottom w:val="0"/>
      <w:divBdr>
        <w:top w:val="none" w:sz="0" w:space="0" w:color="auto"/>
        <w:left w:val="none" w:sz="0" w:space="0" w:color="auto"/>
        <w:bottom w:val="none" w:sz="0" w:space="0" w:color="auto"/>
        <w:right w:val="none" w:sz="0" w:space="0" w:color="auto"/>
      </w:divBdr>
    </w:div>
    <w:div w:id="1387417187">
      <w:bodyDiv w:val="1"/>
      <w:marLeft w:val="0"/>
      <w:marRight w:val="0"/>
      <w:marTop w:val="0"/>
      <w:marBottom w:val="0"/>
      <w:divBdr>
        <w:top w:val="none" w:sz="0" w:space="0" w:color="auto"/>
        <w:left w:val="none" w:sz="0" w:space="0" w:color="auto"/>
        <w:bottom w:val="none" w:sz="0" w:space="0" w:color="auto"/>
        <w:right w:val="none" w:sz="0" w:space="0" w:color="auto"/>
      </w:divBdr>
    </w:div>
    <w:div w:id="1507593756">
      <w:bodyDiv w:val="1"/>
      <w:marLeft w:val="0"/>
      <w:marRight w:val="0"/>
      <w:marTop w:val="0"/>
      <w:marBottom w:val="0"/>
      <w:divBdr>
        <w:top w:val="none" w:sz="0" w:space="0" w:color="auto"/>
        <w:left w:val="none" w:sz="0" w:space="0" w:color="auto"/>
        <w:bottom w:val="none" w:sz="0" w:space="0" w:color="auto"/>
        <w:right w:val="none" w:sz="0" w:space="0" w:color="auto"/>
      </w:divBdr>
    </w:div>
    <w:div w:id="20767340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vyturelis.lt" TargetMode="External"/><Relationship Id="rId4" Type="http://schemas.microsoft.com/office/2007/relationships/stylesWithEffects" Target="stylesWithEffects.xml"/><Relationship Id="rId9" Type="http://schemas.openxmlformats.org/officeDocument/2006/relationships/hyperlink" Target="mailto:svyturelis@balticum-tv.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E4EBA-6821-40F6-893F-85A107093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8806</Words>
  <Characters>5020</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Svyt3</dc:creator>
  <cp:lastModifiedBy>User</cp:lastModifiedBy>
  <cp:revision>2</cp:revision>
  <cp:lastPrinted>2015-02-09T08:24:00Z</cp:lastPrinted>
  <dcterms:created xsi:type="dcterms:W3CDTF">2016-10-25T10:47:00Z</dcterms:created>
  <dcterms:modified xsi:type="dcterms:W3CDTF">2016-10-25T10:47:00Z</dcterms:modified>
</cp:coreProperties>
</file>